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84FE" w14:textId="77777777" w:rsidR="00334D56" w:rsidRPr="00334D56" w:rsidRDefault="00334D56" w:rsidP="00334D56">
      <w:pPr>
        <w:ind w:left="-567" w:right="-567"/>
        <w:jc w:val="center"/>
        <w:rPr>
          <w:rFonts w:ascii="Arial" w:hAnsi="Arial"/>
          <w:b/>
          <w:sz w:val="48"/>
          <w:szCs w:val="48"/>
          <w:lang w:val="en-US"/>
        </w:rPr>
      </w:pPr>
      <w:r w:rsidRPr="00334D56">
        <w:rPr>
          <w:rFonts w:ascii="Arial" w:hAnsi="Arial"/>
          <w:b/>
          <w:sz w:val="48"/>
          <w:szCs w:val="48"/>
          <w:lang w:val="en-US"/>
        </w:rPr>
        <w:t xml:space="preserve">BRABUS ROCKET GTC </w:t>
      </w:r>
      <w:r w:rsidRPr="00334D56">
        <w:rPr>
          <w:rFonts w:ascii="Arial" w:hAnsi="Arial"/>
          <w:b/>
          <w:color w:val="FF0000"/>
          <w:sz w:val="48"/>
          <w:szCs w:val="48"/>
          <w:lang w:val="en-US"/>
        </w:rPr>
        <w:t xml:space="preserve">DEEP RED </w:t>
      </w:r>
    </w:p>
    <w:p w14:paraId="594AAF48" w14:textId="77777777" w:rsidR="00334D56" w:rsidRPr="00334D56" w:rsidRDefault="00334D56" w:rsidP="00334D56">
      <w:pPr>
        <w:ind w:left="-567" w:right="-567"/>
        <w:jc w:val="center"/>
        <w:rPr>
          <w:rFonts w:ascii="Arial" w:hAnsi="Arial"/>
          <w:b/>
          <w:sz w:val="18"/>
          <w:szCs w:val="18"/>
          <w:lang w:val="en-US"/>
        </w:rPr>
      </w:pPr>
    </w:p>
    <w:p w14:paraId="2133410A" w14:textId="77777777" w:rsidR="00334D56" w:rsidRPr="00334D56" w:rsidRDefault="00334D56" w:rsidP="00334D56">
      <w:pPr>
        <w:jc w:val="center"/>
        <w:rPr>
          <w:rFonts w:ascii="Arial" w:hAnsi="Arial" w:cs="Arial"/>
          <w:b/>
          <w:sz w:val="32"/>
          <w:szCs w:val="32"/>
          <w:lang w:val="en-US"/>
        </w:rPr>
      </w:pPr>
      <w:r w:rsidRPr="00334D56">
        <w:rPr>
          <w:rFonts w:ascii="Arial" w:hAnsi="Arial" w:cs="Arial"/>
          <w:b/>
          <w:sz w:val="32"/>
          <w:szCs w:val="32"/>
          <w:lang w:val="en-US"/>
        </w:rPr>
        <w:t xml:space="preserve">The luxury mobility brand’s new </w:t>
      </w:r>
      <w:r w:rsidRPr="00334D56">
        <w:rPr>
          <w:rFonts w:ascii="Arial" w:hAnsi="Arial" w:cs="Arial"/>
          <w:b/>
          <w:sz w:val="32"/>
          <w:szCs w:val="32"/>
          <w:lang w:val="en-US"/>
        </w:rPr>
        <w:br/>
        <w:t>Hyper Gran Turismo Convertible</w:t>
      </w:r>
    </w:p>
    <w:p w14:paraId="4652D4FB" w14:textId="77777777" w:rsidR="00334D56" w:rsidRPr="00334D56" w:rsidRDefault="00334D56" w:rsidP="00334D56">
      <w:pPr>
        <w:jc w:val="center"/>
        <w:rPr>
          <w:rFonts w:ascii="Arial" w:hAnsi="Arial" w:cs="Arial"/>
          <w:b/>
          <w:sz w:val="18"/>
          <w:szCs w:val="18"/>
          <w:lang w:val="en-US"/>
        </w:rPr>
      </w:pPr>
    </w:p>
    <w:p w14:paraId="72C16B6F" w14:textId="77777777" w:rsidR="00334D56" w:rsidRPr="00334D56" w:rsidRDefault="00334D56" w:rsidP="00334D56">
      <w:pPr>
        <w:jc w:val="center"/>
        <w:rPr>
          <w:rFonts w:ascii="Arial" w:hAnsi="Arial" w:cs="Arial"/>
          <w:b/>
          <w:sz w:val="32"/>
          <w:szCs w:val="32"/>
          <w:lang w:val="en-US"/>
        </w:rPr>
      </w:pPr>
      <w:r w:rsidRPr="00334D56">
        <w:rPr>
          <w:rFonts w:ascii="Arial" w:hAnsi="Arial" w:cs="Arial"/>
          <w:b/>
          <w:sz w:val="32"/>
          <w:szCs w:val="32"/>
          <w:lang w:val="en-US"/>
        </w:rPr>
        <w:t xml:space="preserve">World premiere in Pebble Beach </w:t>
      </w:r>
      <w:r w:rsidRPr="00334D56">
        <w:rPr>
          <w:rFonts w:ascii="Arial" w:hAnsi="Arial" w:cs="Arial"/>
          <w:b/>
          <w:sz w:val="32"/>
          <w:szCs w:val="32"/>
          <w:lang w:val="en-US"/>
        </w:rPr>
        <w:br/>
        <w:t>as part of Monterey Car Week 2025</w:t>
      </w:r>
    </w:p>
    <w:p w14:paraId="014381C1" w14:textId="77777777" w:rsidR="00334D56" w:rsidRPr="00334D56" w:rsidRDefault="00334D56" w:rsidP="00334D56">
      <w:pPr>
        <w:rPr>
          <w:rFonts w:ascii="Arial" w:hAnsi="Arial" w:cs="Arial"/>
          <w:b/>
          <w:sz w:val="18"/>
          <w:szCs w:val="18"/>
          <w:lang w:val="en-US"/>
        </w:rPr>
      </w:pPr>
    </w:p>
    <w:p w14:paraId="15D5897B" w14:textId="77777777" w:rsidR="00334D56" w:rsidRPr="00334D56" w:rsidRDefault="00334D56" w:rsidP="00334D56">
      <w:pPr>
        <w:jc w:val="center"/>
        <w:rPr>
          <w:rFonts w:ascii="Arial" w:hAnsi="Arial"/>
          <w:b/>
          <w:sz w:val="32"/>
          <w:szCs w:val="32"/>
          <w:lang w:val="en-US"/>
        </w:rPr>
      </w:pPr>
      <w:r w:rsidRPr="00334D56">
        <w:rPr>
          <w:rFonts w:ascii="Arial" w:hAnsi="Arial"/>
          <w:b/>
          <w:sz w:val="32"/>
          <w:szCs w:val="32"/>
          <w:lang w:val="en-US"/>
        </w:rPr>
        <w:t xml:space="preserve">High-end </w:t>
      </w:r>
      <w:proofErr w:type="spellStart"/>
      <w:r w:rsidRPr="00334D56">
        <w:rPr>
          <w:rFonts w:ascii="Arial" w:hAnsi="Arial"/>
          <w:b/>
          <w:sz w:val="32"/>
          <w:szCs w:val="32"/>
          <w:lang w:val="en-US"/>
        </w:rPr>
        <w:t>coachbuilt</w:t>
      </w:r>
      <w:proofErr w:type="spellEnd"/>
      <w:r w:rsidRPr="00334D56">
        <w:rPr>
          <w:rFonts w:ascii="Arial" w:hAnsi="Arial"/>
          <w:b/>
          <w:sz w:val="32"/>
          <w:szCs w:val="32"/>
          <w:lang w:val="en-US"/>
        </w:rPr>
        <w:t xml:space="preserve"> body in red exposed-structure carbon and BRABUS Monoblock P “PLATINUM EDITION” wheels</w:t>
      </w:r>
    </w:p>
    <w:p w14:paraId="3C07E849" w14:textId="77777777" w:rsidR="00334D56" w:rsidRPr="00334D56" w:rsidRDefault="00334D56" w:rsidP="00334D56">
      <w:pPr>
        <w:jc w:val="center"/>
        <w:rPr>
          <w:rFonts w:ascii="Arial" w:hAnsi="Arial" w:cs="Arial"/>
          <w:b/>
          <w:sz w:val="18"/>
          <w:szCs w:val="18"/>
          <w:lang w:val="en-US"/>
        </w:rPr>
      </w:pPr>
    </w:p>
    <w:p w14:paraId="16670B21" w14:textId="77777777" w:rsidR="00334D56" w:rsidRPr="00334D56" w:rsidRDefault="00334D56" w:rsidP="00334D56">
      <w:pPr>
        <w:jc w:val="center"/>
        <w:rPr>
          <w:rFonts w:ascii="Arial" w:hAnsi="Arial"/>
          <w:b/>
          <w:sz w:val="32"/>
          <w:szCs w:val="32"/>
          <w:lang w:val="en-US"/>
        </w:rPr>
      </w:pPr>
      <w:r w:rsidRPr="00334D56">
        <w:rPr>
          <w:rFonts w:ascii="Arial" w:hAnsi="Arial"/>
          <w:b/>
          <w:sz w:val="32"/>
          <w:szCs w:val="32"/>
          <w:lang w:val="en-US"/>
        </w:rPr>
        <w:t xml:space="preserve">All-wheel hybrid drive with 735 kW / 1,000 hp </w:t>
      </w:r>
    </w:p>
    <w:p w14:paraId="0A22C19D" w14:textId="77777777" w:rsidR="00334D56" w:rsidRPr="00334D56" w:rsidRDefault="00334D56" w:rsidP="00334D56">
      <w:pPr>
        <w:jc w:val="center"/>
        <w:rPr>
          <w:rFonts w:ascii="Arial" w:hAnsi="Arial"/>
          <w:b/>
          <w:sz w:val="32"/>
          <w:szCs w:val="32"/>
          <w:lang w:val="en-US"/>
        </w:rPr>
      </w:pPr>
      <w:r w:rsidRPr="00334D56">
        <w:rPr>
          <w:rFonts w:ascii="Arial" w:hAnsi="Arial"/>
          <w:b/>
          <w:sz w:val="32"/>
          <w:szCs w:val="32"/>
          <w:lang w:val="en-US"/>
        </w:rPr>
        <w:t>system output and 1,820 Nm of system torque</w:t>
      </w:r>
    </w:p>
    <w:p w14:paraId="726A6897" w14:textId="77777777" w:rsidR="00334D56" w:rsidRPr="00334D56" w:rsidRDefault="00334D56" w:rsidP="00334D56">
      <w:pPr>
        <w:jc w:val="center"/>
        <w:rPr>
          <w:rFonts w:ascii="Arial" w:hAnsi="Arial"/>
          <w:b/>
          <w:sz w:val="18"/>
          <w:szCs w:val="18"/>
          <w:lang w:val="en-US"/>
        </w:rPr>
      </w:pPr>
    </w:p>
    <w:p w14:paraId="773B70C6" w14:textId="77777777" w:rsidR="00334D56" w:rsidRPr="00334D56" w:rsidRDefault="00334D56" w:rsidP="00334D56">
      <w:pPr>
        <w:jc w:val="center"/>
        <w:rPr>
          <w:rFonts w:ascii="Arial" w:hAnsi="Arial"/>
          <w:b/>
          <w:sz w:val="32"/>
          <w:szCs w:val="32"/>
          <w:lang w:val="en-US"/>
        </w:rPr>
      </w:pPr>
      <w:r w:rsidRPr="00334D56">
        <w:rPr>
          <w:rFonts w:ascii="Arial" w:hAnsi="Arial"/>
          <w:b/>
          <w:sz w:val="32"/>
          <w:szCs w:val="32"/>
          <w:lang w:val="en-US"/>
        </w:rPr>
        <w:t>From 0 to 100 km/h in 2.6 seconds, 0 to 300 km/h in 9.5</w:t>
      </w:r>
    </w:p>
    <w:p w14:paraId="3E6248F3" w14:textId="77777777" w:rsidR="00334D56" w:rsidRPr="00334D56" w:rsidRDefault="00334D56" w:rsidP="00334D56">
      <w:pPr>
        <w:jc w:val="center"/>
        <w:rPr>
          <w:rFonts w:ascii="Arial" w:hAnsi="Arial"/>
          <w:b/>
          <w:sz w:val="32"/>
          <w:szCs w:val="32"/>
          <w:lang w:val="en-US"/>
        </w:rPr>
      </w:pPr>
      <w:r w:rsidRPr="00334D56">
        <w:rPr>
          <w:rFonts w:ascii="Arial" w:hAnsi="Arial"/>
          <w:b/>
          <w:sz w:val="32"/>
          <w:szCs w:val="32"/>
          <w:lang w:val="en-US"/>
        </w:rPr>
        <w:t>seconds and a top speed of 317 km/h</w:t>
      </w:r>
    </w:p>
    <w:p w14:paraId="5B957734" w14:textId="77777777" w:rsidR="00334D56" w:rsidRPr="00334D56" w:rsidRDefault="00334D56" w:rsidP="00334D56">
      <w:pPr>
        <w:jc w:val="center"/>
        <w:rPr>
          <w:rFonts w:ascii="Arial" w:hAnsi="Arial"/>
          <w:b/>
          <w:sz w:val="18"/>
          <w:szCs w:val="18"/>
          <w:lang w:val="en-US"/>
        </w:rPr>
      </w:pPr>
    </w:p>
    <w:p w14:paraId="100AF96F" w14:textId="77777777" w:rsidR="00334D56" w:rsidRPr="00334D56" w:rsidRDefault="00334D56" w:rsidP="00334D56">
      <w:pPr>
        <w:jc w:val="center"/>
        <w:rPr>
          <w:rFonts w:ascii="Arial" w:hAnsi="Arial"/>
          <w:b/>
          <w:sz w:val="32"/>
          <w:szCs w:val="32"/>
          <w:lang w:val="en-US"/>
        </w:rPr>
      </w:pPr>
      <w:r w:rsidRPr="00334D56">
        <w:rPr>
          <w:rFonts w:ascii="Arial" w:hAnsi="Arial"/>
          <w:b/>
          <w:sz w:val="32"/>
          <w:szCs w:val="32"/>
          <w:lang w:val="en-US"/>
        </w:rPr>
        <w:t>Exclusive BRABUS Masterpiece Interior</w:t>
      </w:r>
    </w:p>
    <w:p w14:paraId="100FCE40" w14:textId="77777777" w:rsidR="00334D56" w:rsidRPr="00334D56" w:rsidRDefault="00334D56" w:rsidP="00334D56">
      <w:pPr>
        <w:jc w:val="center"/>
        <w:rPr>
          <w:rFonts w:ascii="Arial" w:hAnsi="Arial"/>
          <w:b/>
          <w:lang w:val="en-US"/>
        </w:rPr>
      </w:pPr>
    </w:p>
    <w:p w14:paraId="49682632" w14:textId="77777777" w:rsidR="00334D56" w:rsidRPr="00334D56" w:rsidRDefault="00334D56" w:rsidP="00334D56">
      <w:pPr>
        <w:spacing w:line="360" w:lineRule="auto"/>
        <w:jc w:val="both"/>
        <w:rPr>
          <w:rFonts w:ascii="Arial" w:eastAsia="MS Mincho" w:hAnsi="Arial" w:cs="Arial"/>
          <w:b/>
          <w:sz w:val="24"/>
          <w:szCs w:val="24"/>
          <w:lang w:val="en-US"/>
        </w:rPr>
      </w:pPr>
      <w:r w:rsidRPr="00334D56">
        <w:rPr>
          <w:rFonts w:ascii="Arial" w:eastAsia="MS Mincho" w:hAnsi="Arial" w:cs="Arial"/>
          <w:b/>
          <w:sz w:val="24"/>
          <w:szCs w:val="24"/>
          <w:lang w:val="en-US"/>
        </w:rPr>
        <w:t xml:space="preserve">A striking body made entirely from red exposed-structure carbon. BRABUS Monoblock P “PLATINUM EDITION” wheels measuring 21 and 22 inches in diameter, paired with 335 millimeter (13.2 in.) wide Conti </w:t>
      </w:r>
      <w:proofErr w:type="spellStart"/>
      <w:r w:rsidRPr="00334D56">
        <w:rPr>
          <w:rFonts w:ascii="Arial" w:eastAsia="MS Mincho" w:hAnsi="Arial" w:cs="Arial"/>
          <w:b/>
          <w:sz w:val="24"/>
          <w:szCs w:val="24"/>
          <w:lang w:val="en-US"/>
        </w:rPr>
        <w:t>SportContact</w:t>
      </w:r>
      <w:proofErr w:type="spellEnd"/>
      <w:r w:rsidRPr="00334D56">
        <w:rPr>
          <w:rFonts w:ascii="Arial" w:eastAsia="MS Mincho" w:hAnsi="Arial" w:cs="Arial"/>
          <w:b/>
          <w:sz w:val="24"/>
          <w:szCs w:val="24"/>
          <w:lang w:val="en-US"/>
        </w:rPr>
        <w:t xml:space="preserve"> 7 tires on the rear axle. 1,000 horsepower and 1,820 Nm of system torque, courtesy of the BRABUS high-performance hybrid drive. An exclusive BRABUS Masterpiece interior, handcrafted with exceptional attention to detail.</w:t>
      </w:r>
    </w:p>
    <w:p w14:paraId="3B8E27CD" w14:textId="77777777" w:rsidR="00334D56" w:rsidRPr="00334D56" w:rsidRDefault="00334D56" w:rsidP="00334D56">
      <w:pPr>
        <w:spacing w:line="360" w:lineRule="auto"/>
        <w:jc w:val="both"/>
        <w:rPr>
          <w:rFonts w:ascii="Arial" w:hAnsi="Arial"/>
          <w:b/>
          <w:sz w:val="24"/>
          <w:szCs w:val="24"/>
          <w:lang w:val="en-US"/>
        </w:rPr>
      </w:pPr>
      <w:r w:rsidRPr="00334D56">
        <w:rPr>
          <w:rFonts w:ascii="Arial" w:hAnsi="Arial"/>
          <w:b/>
          <w:sz w:val="24"/>
          <w:szCs w:val="24"/>
          <w:lang w:val="en-US"/>
        </w:rPr>
        <w:t xml:space="preserve">With the BRABUS ROCKET GTC </w:t>
      </w:r>
      <w:r w:rsidRPr="00334D56">
        <w:rPr>
          <w:rFonts w:ascii="Arial" w:hAnsi="Arial"/>
          <w:b/>
          <w:color w:val="FF0000"/>
          <w:sz w:val="24"/>
          <w:szCs w:val="24"/>
          <w:lang w:val="en-US"/>
        </w:rPr>
        <w:t>DEEP RED</w:t>
      </w:r>
      <w:r w:rsidRPr="00334D56">
        <w:rPr>
          <w:rFonts w:ascii="Arial" w:hAnsi="Arial"/>
          <w:b/>
          <w:sz w:val="24"/>
          <w:szCs w:val="24"/>
          <w:lang w:val="en-US"/>
        </w:rPr>
        <w:t xml:space="preserve">, BRABUS (Brabus-Allee, D-46240 Bottrop, Phone +49 / (0) 2041 / 777-0, </w:t>
      </w:r>
      <w:hyperlink r:id="rId7" w:history="1">
        <w:r w:rsidRPr="00334D56">
          <w:rPr>
            <w:rFonts w:ascii="Arial" w:hAnsi="Arial"/>
            <w:b/>
            <w:color w:val="0563C1" w:themeColor="hyperlink"/>
            <w:sz w:val="24"/>
            <w:szCs w:val="24"/>
            <w:u w:val="single"/>
            <w:lang w:val="en-US"/>
          </w:rPr>
          <w:t>www.brabus.com</w:t>
        </w:r>
      </w:hyperlink>
      <w:r w:rsidRPr="00334D56">
        <w:rPr>
          <w:rFonts w:ascii="Arial" w:hAnsi="Arial"/>
          <w:b/>
          <w:sz w:val="24"/>
          <w:szCs w:val="24"/>
          <w:lang w:val="en-US"/>
        </w:rPr>
        <w:t>) presents a new open-top supercar of the absolute highest level, directly on the California Pacific coast, in celebration of the 74</w:t>
      </w:r>
      <w:r w:rsidRPr="00334D56">
        <w:rPr>
          <w:rFonts w:ascii="Arial" w:hAnsi="Arial"/>
          <w:b/>
          <w:sz w:val="24"/>
          <w:szCs w:val="24"/>
          <w:vertAlign w:val="superscript"/>
          <w:lang w:val="en-US"/>
        </w:rPr>
        <w:t>th</w:t>
      </w:r>
      <w:r w:rsidRPr="00334D56">
        <w:rPr>
          <w:rFonts w:ascii="Arial" w:hAnsi="Arial"/>
          <w:b/>
          <w:sz w:val="24"/>
          <w:szCs w:val="24"/>
          <w:lang w:val="en-US"/>
        </w:rPr>
        <w:t xml:space="preserve"> edition of the Pebble Beach Concours </w:t>
      </w:r>
      <w:proofErr w:type="spellStart"/>
      <w:r w:rsidRPr="00334D56">
        <w:rPr>
          <w:rFonts w:ascii="Arial" w:hAnsi="Arial"/>
          <w:b/>
          <w:sz w:val="24"/>
          <w:szCs w:val="24"/>
          <w:lang w:val="en-US"/>
        </w:rPr>
        <w:t>d’Elegance</w:t>
      </w:r>
      <w:proofErr w:type="spellEnd"/>
      <w:r w:rsidRPr="00334D56">
        <w:rPr>
          <w:rFonts w:ascii="Arial" w:hAnsi="Arial"/>
          <w:b/>
          <w:sz w:val="24"/>
          <w:szCs w:val="24"/>
          <w:lang w:val="en-US"/>
        </w:rPr>
        <w:t>.</w:t>
      </w:r>
    </w:p>
    <w:p w14:paraId="5799C2EE" w14:textId="77777777" w:rsidR="00334D56" w:rsidRPr="00334D56" w:rsidRDefault="00334D56" w:rsidP="00334D56">
      <w:pPr>
        <w:spacing w:line="360" w:lineRule="auto"/>
        <w:jc w:val="both"/>
        <w:rPr>
          <w:rFonts w:ascii="Arial" w:eastAsia="MS Mincho" w:hAnsi="Arial" w:cs="Arial"/>
          <w:b/>
          <w:sz w:val="24"/>
          <w:szCs w:val="24"/>
          <w:lang w:val="en-US"/>
        </w:rPr>
      </w:pPr>
      <w:r w:rsidRPr="00334D56">
        <w:rPr>
          <w:rFonts w:ascii="Arial" w:eastAsia="MS Mincho" w:hAnsi="Arial" w:cs="Arial"/>
          <w:b/>
          <w:sz w:val="24"/>
          <w:szCs w:val="24"/>
          <w:lang w:val="en-US"/>
        </w:rPr>
        <w:t xml:space="preserve">At the heart of the 2+2-seater lies the BRABUS high-end hybrid powertrain, delivering a system output of 735 kW / 1,000 hp and a maximum torque of 1,820 Nm (1,342 </w:t>
      </w:r>
      <w:proofErr w:type="spellStart"/>
      <w:r w:rsidRPr="00334D56">
        <w:rPr>
          <w:rFonts w:ascii="Arial" w:eastAsia="MS Mincho" w:hAnsi="Arial" w:cs="Arial"/>
          <w:b/>
          <w:sz w:val="24"/>
          <w:szCs w:val="24"/>
          <w:lang w:val="en-US"/>
        </w:rPr>
        <w:t>lb</w:t>
      </w:r>
      <w:proofErr w:type="spellEnd"/>
      <w:r w:rsidRPr="00334D56">
        <w:rPr>
          <w:rFonts w:ascii="Arial" w:eastAsia="MS Mincho" w:hAnsi="Arial" w:cs="Arial"/>
          <w:b/>
          <w:sz w:val="24"/>
          <w:szCs w:val="24"/>
          <w:lang w:val="en-US"/>
        </w:rPr>
        <w:t xml:space="preserve">-ft). These remarkable performance figures are the result of the </w:t>
      </w:r>
      <w:r w:rsidRPr="00334D56">
        <w:rPr>
          <w:rFonts w:ascii="Arial" w:eastAsia="MS Mincho" w:hAnsi="Arial" w:cs="Arial"/>
          <w:b/>
          <w:sz w:val="24"/>
          <w:szCs w:val="24"/>
          <w:lang w:val="en-US"/>
        </w:rPr>
        <w:lastRenderedPageBreak/>
        <w:t xml:space="preserve">perfectly harmonized combination of the BRABUS ROCKET </w:t>
      </w:r>
      <w:r w:rsidRPr="00334D56">
        <w:rPr>
          <w:rFonts w:ascii="Arial" w:eastAsia="MS Mincho" w:hAnsi="Arial" w:cs="Arial"/>
          <w:b/>
          <w:color w:val="FF0000"/>
          <w:sz w:val="24"/>
          <w:szCs w:val="24"/>
          <w:lang w:val="en-US"/>
        </w:rPr>
        <w:t>1000</w:t>
      </w:r>
      <w:r w:rsidRPr="00334D56">
        <w:rPr>
          <w:rFonts w:ascii="Arial" w:eastAsia="MS Mincho" w:hAnsi="Arial" w:cs="Arial"/>
          <w:b/>
          <w:sz w:val="24"/>
          <w:szCs w:val="24"/>
          <w:lang w:val="en-US"/>
        </w:rPr>
        <w:t xml:space="preserve"> 4.5-liter twin-turbocharged V8 engine and an electric motor mounted on the rear axle.</w:t>
      </w:r>
    </w:p>
    <w:p w14:paraId="40D80E09" w14:textId="77777777" w:rsidR="00334D56" w:rsidRPr="00334D56" w:rsidRDefault="00334D56" w:rsidP="00334D56">
      <w:pPr>
        <w:spacing w:line="360" w:lineRule="auto"/>
        <w:jc w:val="both"/>
        <w:rPr>
          <w:rFonts w:ascii="Arial" w:hAnsi="Arial"/>
          <w:b/>
          <w:sz w:val="24"/>
          <w:szCs w:val="24"/>
          <w:lang w:val="en-US"/>
        </w:rPr>
      </w:pPr>
      <w:r w:rsidRPr="00334D56">
        <w:rPr>
          <w:rFonts w:ascii="Arial" w:hAnsi="Arial"/>
          <w:b/>
          <w:sz w:val="24"/>
          <w:szCs w:val="24"/>
          <w:lang w:val="en-US"/>
        </w:rPr>
        <w:t xml:space="preserve">Power is delivered via an electronically controlled all-wheel-drive system, enabling the BRABUS ROCKET GTC </w:t>
      </w:r>
      <w:r w:rsidRPr="00334D56">
        <w:rPr>
          <w:rFonts w:ascii="Arial" w:hAnsi="Arial"/>
          <w:b/>
          <w:color w:val="FF0000"/>
          <w:sz w:val="24"/>
          <w:szCs w:val="24"/>
          <w:lang w:val="en-US"/>
        </w:rPr>
        <w:t xml:space="preserve">DEEP RED </w:t>
      </w:r>
      <w:r w:rsidRPr="00334D56">
        <w:rPr>
          <w:rFonts w:ascii="Arial" w:hAnsi="Arial"/>
          <w:b/>
          <w:sz w:val="24"/>
          <w:szCs w:val="24"/>
          <w:lang w:val="en-US"/>
        </w:rPr>
        <w:t>to sprint from a standstill to 100 km/h (62 mph) in just 2.6 seconds. The 300 km/h (186 mph) mark is reached in 23.6 seconds. The top speed is electronically limited to 317 km/h (197 mph).</w:t>
      </w:r>
    </w:p>
    <w:p w14:paraId="3B9F467D" w14:textId="77777777" w:rsidR="00334D56" w:rsidRPr="00334D56" w:rsidRDefault="00334D56" w:rsidP="00334D56">
      <w:pPr>
        <w:spacing w:line="360" w:lineRule="auto"/>
        <w:jc w:val="both"/>
        <w:rPr>
          <w:rFonts w:ascii="Arial" w:eastAsia="MS Mincho" w:hAnsi="Arial" w:cs="Arial"/>
          <w:b/>
          <w:sz w:val="24"/>
          <w:szCs w:val="24"/>
          <w:lang w:val="en-US"/>
        </w:rPr>
      </w:pPr>
      <w:r w:rsidRPr="00334D56">
        <w:rPr>
          <w:rFonts w:ascii="Arial" w:eastAsia="MS Mincho" w:hAnsi="Arial" w:cs="Arial"/>
          <w:b/>
          <w:sz w:val="24"/>
          <w:szCs w:val="24"/>
          <w:lang w:val="en-US"/>
        </w:rPr>
        <w:t>Equally dynamic is the BRABUS ROCKET GTC exposed-structure carbon body, developed in the wind tunnel and made entirely from this high-tech composite in BRABUS’s in-house carbon production facility.</w:t>
      </w:r>
    </w:p>
    <w:p w14:paraId="685FED5E" w14:textId="77777777" w:rsidR="00334D56" w:rsidRPr="00334D56" w:rsidRDefault="00334D56" w:rsidP="00334D56">
      <w:pPr>
        <w:spacing w:line="360" w:lineRule="auto"/>
        <w:jc w:val="both"/>
        <w:rPr>
          <w:rFonts w:ascii="Arial" w:eastAsia="MS Mincho" w:hAnsi="Arial" w:cs="Arial"/>
          <w:b/>
          <w:sz w:val="24"/>
          <w:szCs w:val="24"/>
          <w:lang w:val="en-US"/>
        </w:rPr>
      </w:pPr>
      <w:r w:rsidRPr="00334D56">
        <w:rPr>
          <w:rFonts w:ascii="Arial" w:eastAsia="MS Mincho" w:hAnsi="Arial" w:cs="Arial"/>
          <w:b/>
          <w:sz w:val="24"/>
          <w:szCs w:val="24"/>
          <w:lang w:val="en-US"/>
        </w:rPr>
        <w:t xml:space="preserve">To accentuate the sporty wedge shape, the wheel arches of this 198.5 centimeter (78.1 in.) wide supercar house high-end forged wheels, engineered exclusively for the BRABUS ROCKET GTC and GTS. They feature integrated exposed-structure carbon </w:t>
      </w:r>
      <w:proofErr w:type="spellStart"/>
      <w:r w:rsidRPr="00334D56">
        <w:rPr>
          <w:rFonts w:ascii="Arial" w:eastAsia="MS Mincho" w:hAnsi="Arial" w:cs="Arial"/>
          <w:b/>
          <w:sz w:val="24"/>
          <w:szCs w:val="24"/>
          <w:lang w:val="en-US"/>
        </w:rPr>
        <w:t>aeroblades</w:t>
      </w:r>
      <w:proofErr w:type="spellEnd"/>
      <w:r w:rsidRPr="00334D56">
        <w:rPr>
          <w:rFonts w:ascii="Arial" w:eastAsia="MS Mincho" w:hAnsi="Arial" w:cs="Arial"/>
          <w:b/>
          <w:sz w:val="24"/>
          <w:szCs w:val="24"/>
          <w:lang w:val="en-US"/>
        </w:rPr>
        <w:t>, which in this model are, of course, finished in red.</w:t>
      </w:r>
    </w:p>
    <w:p w14:paraId="432225AF" w14:textId="77777777" w:rsidR="00334D56" w:rsidRPr="00334D56" w:rsidRDefault="00334D56" w:rsidP="00334D56">
      <w:pPr>
        <w:spacing w:line="360" w:lineRule="auto"/>
        <w:jc w:val="both"/>
        <w:rPr>
          <w:rFonts w:ascii="Arial" w:eastAsia="MS Mincho" w:hAnsi="Arial" w:cs="Arial"/>
          <w:b/>
          <w:sz w:val="24"/>
          <w:szCs w:val="24"/>
          <w:lang w:val="en-US"/>
        </w:rPr>
      </w:pPr>
      <w:r w:rsidRPr="00334D56">
        <w:rPr>
          <w:rFonts w:ascii="Arial" w:eastAsia="MS Mincho" w:hAnsi="Arial" w:cs="Arial"/>
          <w:b/>
          <w:sz w:val="24"/>
          <w:szCs w:val="24"/>
          <w:lang w:val="en-US"/>
        </w:rPr>
        <w:t>The exclusive BRABUS Masterpiece full-leather interior, crafted by true masters of their trade in the company’s own upholstery shop, is likewise tailored to match the new color concept.</w:t>
      </w:r>
    </w:p>
    <w:p w14:paraId="100C920E" w14:textId="77777777" w:rsidR="00334D56" w:rsidRPr="00334D56" w:rsidRDefault="00334D56" w:rsidP="00334D56">
      <w:pPr>
        <w:spacing w:line="360" w:lineRule="auto"/>
        <w:jc w:val="both"/>
        <w:rPr>
          <w:rFonts w:ascii="Arial" w:hAnsi="Arial"/>
          <w:b/>
          <w:bCs/>
          <w:sz w:val="24"/>
          <w:szCs w:val="24"/>
          <w:lang w:val="en-US"/>
        </w:rPr>
      </w:pPr>
      <w:r w:rsidRPr="00334D56">
        <w:rPr>
          <w:rFonts w:ascii="Arial" w:eastAsia="MS Mincho" w:hAnsi="Arial" w:cs="Arial"/>
          <w:b/>
          <w:sz w:val="24"/>
          <w:szCs w:val="24"/>
          <w:lang w:val="en-US"/>
        </w:rPr>
        <w:t xml:space="preserve">The BRABUS ROCKET GTC </w:t>
      </w:r>
      <w:r w:rsidRPr="00334D56">
        <w:rPr>
          <w:rFonts w:ascii="Arial" w:eastAsia="MS Mincho" w:hAnsi="Arial" w:cs="Arial"/>
          <w:b/>
          <w:color w:val="FF0000"/>
          <w:sz w:val="24"/>
          <w:szCs w:val="24"/>
          <w:lang w:val="en-US"/>
        </w:rPr>
        <w:t xml:space="preserve">DEEP RED </w:t>
      </w:r>
      <w:r w:rsidRPr="00334D56">
        <w:rPr>
          <w:rFonts w:ascii="Arial" w:eastAsia="MS Mincho" w:hAnsi="Arial" w:cs="Arial"/>
          <w:b/>
          <w:sz w:val="24"/>
          <w:szCs w:val="24"/>
          <w:lang w:val="en-US"/>
        </w:rPr>
        <w:t xml:space="preserve">is built by BRABUS to customer order. The manufacturer’s suggested retail price for the vehicle shown here is 697,800 euros </w:t>
      </w:r>
      <w:r w:rsidRPr="00334D56">
        <w:rPr>
          <w:rFonts w:ascii="Arial" w:hAnsi="Arial"/>
          <w:b/>
          <w:bCs/>
          <w:sz w:val="24"/>
          <w:szCs w:val="24"/>
          <w:lang w:val="en-US"/>
        </w:rPr>
        <w:t>(export price in Germany excluding 19 percent VAT).</w:t>
      </w:r>
    </w:p>
    <w:p w14:paraId="4D4BD0A4" w14:textId="77777777" w:rsidR="00334D56" w:rsidRPr="00334D56" w:rsidRDefault="00334D56" w:rsidP="00334D56">
      <w:pPr>
        <w:spacing w:line="360" w:lineRule="auto"/>
        <w:jc w:val="both"/>
        <w:rPr>
          <w:rFonts w:ascii="Arial" w:eastAsia="MS Mincho" w:hAnsi="Arial" w:cs="Arial"/>
          <w:bCs/>
          <w:lang w:val="en-US"/>
        </w:rPr>
      </w:pPr>
    </w:p>
    <w:p w14:paraId="70900E33"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 xml:space="preserve">With its official world premiere as part of this year’s Monterey Car Week, BRABUS transfers the excitement that the Mercedes 300 SL Roadster evoked across the American market back in the 1950s into the new Hyper Gran Turismo Cabriolet BRABUS ROCKET GTC </w:t>
      </w:r>
      <w:r w:rsidRPr="00334D56">
        <w:rPr>
          <w:rFonts w:ascii="Arial" w:eastAsia="MS Mincho" w:hAnsi="Arial" w:cs="Arial"/>
          <w:bCs/>
          <w:color w:val="FF0000"/>
          <w:lang w:val="en-US"/>
        </w:rPr>
        <w:t>DEEP RED.</w:t>
      </w:r>
    </w:p>
    <w:p w14:paraId="617DA692" w14:textId="77777777" w:rsidR="00334D56" w:rsidRPr="00334D56" w:rsidRDefault="00334D56" w:rsidP="00334D56">
      <w:pPr>
        <w:spacing w:line="360" w:lineRule="auto"/>
        <w:jc w:val="both"/>
        <w:rPr>
          <w:rFonts w:ascii="Arial" w:eastAsia="MS Mincho" w:hAnsi="Arial" w:cs="Arial"/>
          <w:bCs/>
          <w:lang w:val="en-US"/>
        </w:rPr>
      </w:pPr>
    </w:p>
    <w:p w14:paraId="2C6C2C8C"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 xml:space="preserve">This supercar transforms the 1-Second-Wow design language and the high-performance qualities of the BRABUS ROCKET GTS Shooting Brake into a strikingly styled, open-top automobile of the highest level. Its body is manufactured entirely from carbon fiber using the prepreg autoclave process and, in line with the </w:t>
      </w:r>
      <w:r w:rsidRPr="00334D56">
        <w:rPr>
          <w:rFonts w:ascii="Arial" w:eastAsia="MS Mincho" w:hAnsi="Arial" w:cs="Arial"/>
          <w:bCs/>
          <w:color w:val="FF0000"/>
          <w:lang w:val="en-US"/>
        </w:rPr>
        <w:t xml:space="preserve">DEEP RED </w:t>
      </w:r>
      <w:r w:rsidRPr="00334D56">
        <w:rPr>
          <w:rFonts w:ascii="Arial" w:eastAsia="MS Mincho" w:hAnsi="Arial" w:cs="Arial"/>
          <w:bCs/>
          <w:lang w:val="en-US"/>
        </w:rPr>
        <w:t>theme, finished with a transparent red coating. Thanks to BRABUS’ decades of expertise, not only are perfectly smooth surfaces of all elements guaranteed, but also outstanding fit with immaculate panel gaps.</w:t>
      </w:r>
    </w:p>
    <w:p w14:paraId="4CF5B3DA" w14:textId="77777777" w:rsidR="00334D56" w:rsidRPr="00334D56" w:rsidRDefault="00334D56" w:rsidP="00334D56">
      <w:pPr>
        <w:spacing w:line="360" w:lineRule="auto"/>
        <w:jc w:val="both"/>
        <w:rPr>
          <w:rFonts w:ascii="Arial" w:eastAsia="MS Mincho" w:hAnsi="Arial" w:cs="Arial"/>
          <w:bCs/>
          <w:lang w:val="en-US"/>
        </w:rPr>
      </w:pPr>
    </w:p>
    <w:p w14:paraId="0901867E"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In addition to the thrilling signature styling, the BRABUS designers naturally placed great emphasis on refined aerodynamics to achieve significant downforce at both the front and rear axles. Another key focus was ensuring optimal air supply to all powertrain components and to the brakes on both axles. This is evident in details such as the aero blades—also made from red exposed-structure carbon—for the BRABUS Monoblock P wheels, whose sophisticated design channels the heat generated during braking out of the wheel wells while driving.</w:t>
      </w:r>
    </w:p>
    <w:p w14:paraId="1A915084" w14:textId="77777777" w:rsidR="00334D56" w:rsidRPr="00334D56" w:rsidRDefault="00334D56" w:rsidP="00334D56">
      <w:pPr>
        <w:spacing w:line="360" w:lineRule="auto"/>
        <w:jc w:val="both"/>
        <w:rPr>
          <w:rFonts w:ascii="Arial" w:eastAsia="MS Mincho" w:hAnsi="Arial" w:cs="Arial"/>
          <w:bCs/>
          <w:lang w:val="en-US"/>
        </w:rPr>
      </w:pPr>
    </w:p>
    <w:p w14:paraId="53CA8908"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Optimal driving stability is ensured by the supercar's sophisticated aerodynamic components: The BRABUS ROCKET front splitter not only fits perfectly to the wide front fenders on both sides, it also features an integrated spoiler that generates downforce at the front axle at high speeds. The large air intakes direct airflow to the radiators and front brakes.</w:t>
      </w:r>
    </w:p>
    <w:p w14:paraId="1BF7D0C6" w14:textId="77777777" w:rsidR="00334D56" w:rsidRPr="00334D56" w:rsidRDefault="00334D56" w:rsidP="00334D56">
      <w:pPr>
        <w:spacing w:line="360" w:lineRule="auto"/>
        <w:jc w:val="both"/>
        <w:rPr>
          <w:rFonts w:ascii="Arial" w:eastAsia="MS Mincho" w:hAnsi="Arial" w:cs="Arial"/>
          <w:bCs/>
          <w:lang w:val="en-US"/>
        </w:rPr>
      </w:pPr>
    </w:p>
    <w:p w14:paraId="0D10FFBE"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From the wide front wheel arches, the side sills channel airflow toward the BRABUS ROCKET rear side panels, which give the new open-top BRABUS supercar its imposing width of 198.5 centimeters (78.1 in.) at the rear axle. Specially developed for the extra-wide, Kevlar-lined wheel arches are bespoke BRABUS Monoblock P “PLATINUM EDITION” five-spoke wheels in a center-lock design. Their production employs the latest forging and machining technology to achieve the perfect balance of light weight and exceptional strength.</w:t>
      </w:r>
    </w:p>
    <w:p w14:paraId="602FDE42" w14:textId="77777777" w:rsidR="00334D56" w:rsidRPr="00334D56" w:rsidRDefault="00334D56" w:rsidP="00334D56">
      <w:pPr>
        <w:spacing w:line="360" w:lineRule="auto"/>
        <w:jc w:val="both"/>
        <w:rPr>
          <w:rFonts w:ascii="Arial" w:hAnsi="Arial" w:cs="Courier New"/>
          <w:lang w:val="en-US"/>
        </w:rPr>
      </w:pPr>
    </w:p>
    <w:p w14:paraId="276E79B2" w14:textId="77777777" w:rsidR="00334D56" w:rsidRPr="00334D56" w:rsidRDefault="00334D56" w:rsidP="00334D56">
      <w:pPr>
        <w:spacing w:line="360" w:lineRule="auto"/>
        <w:jc w:val="both"/>
        <w:rPr>
          <w:rFonts w:ascii="Arial" w:hAnsi="Arial" w:cs="Courier New"/>
          <w:lang w:val="en-US"/>
        </w:rPr>
      </w:pPr>
      <w:r w:rsidRPr="00334D56">
        <w:rPr>
          <w:rFonts w:ascii="Arial" w:hAnsi="Arial" w:cs="Courier New"/>
          <w:lang w:val="en-US"/>
        </w:rPr>
        <w:t xml:space="preserve">To emphasize the wedge-shaped profile of the BRABUS ROCKET GTC </w:t>
      </w:r>
      <w:r w:rsidRPr="00334D56">
        <w:rPr>
          <w:rFonts w:ascii="Arial" w:hAnsi="Arial" w:cs="Courier New"/>
          <w:color w:val="FF0000"/>
          <w:lang w:val="en-US"/>
        </w:rPr>
        <w:t>DEEP RED</w:t>
      </w:r>
      <w:r w:rsidRPr="00334D56">
        <w:rPr>
          <w:rFonts w:ascii="Arial" w:hAnsi="Arial" w:cs="Courier New"/>
          <w:lang w:val="en-US"/>
        </w:rPr>
        <w:t xml:space="preserve">, the front axle is fitted with 10.5Jx21 wheels and 275/35 ZR 21 </w:t>
      </w:r>
      <w:proofErr w:type="spellStart"/>
      <w:r w:rsidRPr="00334D56">
        <w:rPr>
          <w:rFonts w:ascii="Arial" w:hAnsi="Arial" w:cs="Courier New"/>
          <w:lang w:val="en-US"/>
        </w:rPr>
        <w:t>SportContact</w:t>
      </w:r>
      <w:proofErr w:type="spellEnd"/>
      <w:r w:rsidRPr="00334D56">
        <w:rPr>
          <w:rFonts w:ascii="Arial" w:hAnsi="Arial" w:cs="Courier New"/>
          <w:lang w:val="en-US"/>
        </w:rPr>
        <w:t xml:space="preserve"> 7 high-performance tires from technology partner Continental. At the rear, 12Jx22 wheels with 335/25 ZR 22 tires make full use of the available space within the wide fenders.</w:t>
      </w:r>
    </w:p>
    <w:p w14:paraId="543F74D5" w14:textId="77777777" w:rsidR="00334D56" w:rsidRPr="00334D56" w:rsidRDefault="00334D56" w:rsidP="00334D56">
      <w:pPr>
        <w:spacing w:line="360" w:lineRule="auto"/>
        <w:jc w:val="both"/>
        <w:rPr>
          <w:rFonts w:ascii="Arial" w:hAnsi="Arial" w:cs="Courier New"/>
          <w:lang w:val="en-US"/>
        </w:rPr>
      </w:pPr>
    </w:p>
    <w:p w14:paraId="2172010C" w14:textId="77777777" w:rsidR="00334D56" w:rsidRPr="00334D56" w:rsidRDefault="00334D56" w:rsidP="00334D56">
      <w:pPr>
        <w:spacing w:line="360" w:lineRule="auto"/>
        <w:jc w:val="both"/>
        <w:rPr>
          <w:rFonts w:ascii="Arial" w:hAnsi="Arial" w:cs="Courier New"/>
          <w:lang w:val="en-US"/>
        </w:rPr>
      </w:pPr>
      <w:r w:rsidRPr="00334D56">
        <w:rPr>
          <w:rFonts w:ascii="Arial" w:hAnsi="Arial" w:cs="Courier New"/>
          <w:lang w:val="en-US"/>
        </w:rPr>
        <w:t>The captivating rear view is defined not only by the full-width, ducktail-design rear spoiler. The BRABUS ROCKET rear fascia, seamlessly aligned with the rear side panels, impresses with its integrated diffuser, which perfectly showcases the four titanium tailpipes of the BRABUS high-performance exhaust system—illuminated in red and, of course, clad in red exposed-structure carbon. Optimized in the wind tunnel, the combination of rear spoiler and diffuser generates aerodynamic downforce at high speeds, which, together with the front spoiler, ensures outstanding driving stability.</w:t>
      </w:r>
    </w:p>
    <w:p w14:paraId="2D9EF1E4" w14:textId="77777777" w:rsidR="00334D56" w:rsidRPr="00334D56" w:rsidRDefault="00334D56" w:rsidP="00334D56">
      <w:pPr>
        <w:spacing w:line="360" w:lineRule="auto"/>
        <w:jc w:val="both"/>
        <w:rPr>
          <w:rFonts w:ascii="Arial" w:hAnsi="Arial" w:cs="Courier New"/>
          <w:lang w:val="en-US"/>
        </w:rPr>
      </w:pPr>
    </w:p>
    <w:p w14:paraId="45B28B13" w14:textId="77777777" w:rsidR="00334D56" w:rsidRPr="00334D56" w:rsidRDefault="00334D56" w:rsidP="00334D56">
      <w:pPr>
        <w:spacing w:line="360" w:lineRule="auto"/>
        <w:jc w:val="both"/>
        <w:rPr>
          <w:rFonts w:ascii="Arial" w:hAnsi="Arial" w:cs="Courier New"/>
          <w:lang w:val="en-US"/>
        </w:rPr>
      </w:pPr>
      <w:r w:rsidRPr="00334D56">
        <w:rPr>
          <w:rFonts w:ascii="Arial" w:hAnsi="Arial" w:cs="Courier New"/>
          <w:lang w:val="en-US"/>
        </w:rPr>
        <w:t xml:space="preserve">Beneath the carbon fiber hood, the combustion engine of the BRABUS ROCKET GTC </w:t>
      </w:r>
      <w:r w:rsidRPr="00334D56">
        <w:rPr>
          <w:rFonts w:ascii="Arial" w:hAnsi="Arial" w:cs="Courier New"/>
          <w:color w:val="FF0000"/>
          <w:lang w:val="en-US"/>
        </w:rPr>
        <w:t>DEEP RED</w:t>
      </w:r>
      <w:r w:rsidRPr="00334D56">
        <w:rPr>
          <w:rFonts w:ascii="Arial" w:hAnsi="Arial" w:cs="Courier New"/>
          <w:lang w:val="en-US"/>
        </w:rPr>
        <w:t xml:space="preserve">’s high-end hybrid system delivers a system output of 735 kW / 1,000 hp. System torque is rated at 1,820 Nm (1,342 </w:t>
      </w:r>
      <w:proofErr w:type="spellStart"/>
      <w:r w:rsidRPr="00334D56">
        <w:rPr>
          <w:rFonts w:ascii="Arial" w:hAnsi="Arial" w:cs="Courier New"/>
          <w:lang w:val="en-US"/>
        </w:rPr>
        <w:t>lb</w:t>
      </w:r>
      <w:proofErr w:type="spellEnd"/>
      <w:r w:rsidRPr="00334D56">
        <w:rPr>
          <w:rFonts w:ascii="Arial" w:hAnsi="Arial" w:cs="Courier New"/>
          <w:lang w:val="en-US"/>
        </w:rPr>
        <w:t xml:space="preserve">-ft), but is electronically limited to 1,620 Nm (1,195 </w:t>
      </w:r>
      <w:proofErr w:type="spellStart"/>
      <w:r w:rsidRPr="00334D56">
        <w:rPr>
          <w:rFonts w:ascii="Arial" w:hAnsi="Arial" w:cs="Courier New"/>
          <w:lang w:val="en-US"/>
        </w:rPr>
        <w:t>lb</w:t>
      </w:r>
      <w:proofErr w:type="spellEnd"/>
      <w:r w:rsidRPr="00334D56">
        <w:rPr>
          <w:rFonts w:ascii="Arial" w:hAnsi="Arial" w:cs="Courier New"/>
          <w:lang w:val="en-US"/>
        </w:rPr>
        <w:t>-ft) to protect the vehicle’s drivetrain components.</w:t>
      </w:r>
    </w:p>
    <w:p w14:paraId="6D8E2A2C" w14:textId="77777777" w:rsidR="00334D56" w:rsidRPr="00334D56" w:rsidRDefault="00334D56" w:rsidP="00334D56">
      <w:pPr>
        <w:spacing w:line="360" w:lineRule="auto"/>
        <w:jc w:val="both"/>
        <w:rPr>
          <w:rFonts w:ascii="Arial" w:hAnsi="Arial" w:cs="Courier New"/>
          <w:bCs/>
          <w:lang w:val="en-US"/>
        </w:rPr>
      </w:pPr>
    </w:p>
    <w:p w14:paraId="01F4C4C3" w14:textId="77777777" w:rsidR="00334D56" w:rsidRPr="00334D56" w:rsidRDefault="00334D56" w:rsidP="00334D56">
      <w:pPr>
        <w:spacing w:line="360" w:lineRule="auto"/>
        <w:jc w:val="both"/>
        <w:rPr>
          <w:rFonts w:ascii="Arial" w:hAnsi="Arial" w:cs="Courier New"/>
          <w:bCs/>
          <w:lang w:val="en-US"/>
        </w:rPr>
      </w:pPr>
      <w:r w:rsidRPr="00334D56">
        <w:rPr>
          <w:rFonts w:ascii="Arial" w:hAnsi="Arial" w:cs="Courier New"/>
          <w:bCs/>
          <w:lang w:val="en-US"/>
        </w:rPr>
        <w:t xml:space="preserve">In keeping with BRABUS’s long-standing philosophy of achieving high peak power and immense torque through increased displacement, the BRABUS ROCKET </w:t>
      </w:r>
      <w:r w:rsidRPr="00334D56">
        <w:rPr>
          <w:rFonts w:ascii="Arial" w:hAnsi="Arial" w:cs="Courier New"/>
          <w:bCs/>
          <w:color w:val="FF0000"/>
          <w:lang w:val="en-US"/>
        </w:rPr>
        <w:t>1000</w:t>
      </w:r>
      <w:r w:rsidRPr="00334D56">
        <w:rPr>
          <w:rFonts w:ascii="Arial" w:hAnsi="Arial" w:cs="Courier New"/>
          <w:bCs/>
          <w:lang w:val="en-US"/>
        </w:rPr>
        <w:t xml:space="preserve"> 4.5-liter twin-turbo V8 engine was developed. In the company’s state-of-the-art engine-building facility, specialists produce this combustion engine with a level of manufacturing depth unmatched in the industry. This power unit delivers an output of 585 kW / 796 hp and a maximum torque of 1,250 Nm (922 </w:t>
      </w:r>
      <w:proofErr w:type="spellStart"/>
      <w:r w:rsidRPr="00334D56">
        <w:rPr>
          <w:rFonts w:ascii="Arial" w:hAnsi="Arial" w:cs="Courier New"/>
          <w:bCs/>
          <w:lang w:val="en-US"/>
        </w:rPr>
        <w:t>lb</w:t>
      </w:r>
      <w:proofErr w:type="spellEnd"/>
      <w:r w:rsidRPr="00334D56">
        <w:rPr>
          <w:rFonts w:ascii="Arial" w:hAnsi="Arial" w:cs="Courier New"/>
          <w:bCs/>
          <w:lang w:val="en-US"/>
        </w:rPr>
        <w:t xml:space="preserve">-ft), which is electronically limited to 1,050 Nm (774 </w:t>
      </w:r>
      <w:proofErr w:type="spellStart"/>
      <w:r w:rsidRPr="00334D56">
        <w:rPr>
          <w:rFonts w:ascii="Arial" w:hAnsi="Arial" w:cs="Courier New"/>
          <w:bCs/>
          <w:lang w:val="en-US"/>
        </w:rPr>
        <w:t>lb</w:t>
      </w:r>
      <w:proofErr w:type="spellEnd"/>
      <w:r w:rsidRPr="00334D56">
        <w:rPr>
          <w:rFonts w:ascii="Arial" w:hAnsi="Arial" w:cs="Courier New"/>
          <w:bCs/>
          <w:lang w:val="en-US"/>
        </w:rPr>
        <w:t>-ft) in the vehicle.</w:t>
      </w:r>
    </w:p>
    <w:p w14:paraId="262D1A2C" w14:textId="77777777" w:rsidR="00334D56" w:rsidRPr="00334D56" w:rsidRDefault="00334D56" w:rsidP="00334D56">
      <w:pPr>
        <w:spacing w:line="360" w:lineRule="auto"/>
        <w:jc w:val="both"/>
        <w:rPr>
          <w:rFonts w:ascii="Arial" w:eastAsia="MS Mincho" w:hAnsi="Arial"/>
          <w:lang w:val="en-US"/>
        </w:rPr>
      </w:pPr>
    </w:p>
    <w:p w14:paraId="2B51DFB5" w14:textId="77777777" w:rsidR="00334D56" w:rsidRPr="00334D56" w:rsidRDefault="00334D56" w:rsidP="00334D56">
      <w:pPr>
        <w:spacing w:line="360" w:lineRule="auto"/>
        <w:jc w:val="both"/>
        <w:rPr>
          <w:rFonts w:ascii="Arial" w:eastAsia="MS Mincho" w:hAnsi="Arial"/>
          <w:lang w:val="en-US"/>
        </w:rPr>
      </w:pPr>
      <w:r w:rsidRPr="00334D56">
        <w:rPr>
          <w:rFonts w:ascii="Arial" w:eastAsia="MS Mincho" w:hAnsi="Arial"/>
          <w:lang w:val="en-US"/>
        </w:rPr>
        <w:t>The combustion engine’s power is transmitted to the road via a nine-speed sport transmission, which can be shifted either automatically or manually using paddle shifters on the steering wheel, and an electronically controlled all-wheel-drive system. High-tech lubricants for the engine and drivetrain are supplied by BRABUS technology partner MOTUL.</w:t>
      </w:r>
    </w:p>
    <w:p w14:paraId="7EFFE570" w14:textId="77777777" w:rsidR="00334D56" w:rsidRPr="00334D56" w:rsidRDefault="00334D56" w:rsidP="00334D56">
      <w:pPr>
        <w:spacing w:line="360" w:lineRule="auto"/>
        <w:jc w:val="both"/>
        <w:rPr>
          <w:rFonts w:ascii="Arial" w:eastAsia="MS Mincho" w:hAnsi="Arial" w:cs="Arial"/>
          <w:bCs/>
          <w:lang w:val="en-US"/>
        </w:rPr>
      </w:pPr>
    </w:p>
    <w:p w14:paraId="3A11ECDA"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The hybrid roadster’s electric drive consists of a permanently excited, 150 kW / 204 hp synchronous motor, a specially designed automatic two-speed transmission and a 6.1 kWh lithium-ion battery.</w:t>
      </w:r>
    </w:p>
    <w:p w14:paraId="5CB84813" w14:textId="77777777" w:rsidR="00334D56" w:rsidRPr="00334D56" w:rsidRDefault="00334D56" w:rsidP="00334D56">
      <w:pPr>
        <w:spacing w:line="360" w:lineRule="auto"/>
        <w:jc w:val="both"/>
        <w:rPr>
          <w:rFonts w:ascii="Arial" w:eastAsia="MS Mincho" w:hAnsi="Arial" w:cs="Arial"/>
          <w:bCs/>
          <w:lang w:val="en-US"/>
        </w:rPr>
      </w:pPr>
    </w:p>
    <w:p w14:paraId="24B1FBC9"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Through extensive testing on stationary engine and all-wheel dynamometers at the BRABUS Technology Center in Bottrop, Germany, as well as during extended road trials on public streets and various racetracks, BRABUS development engineers and technicians have perfectly harmonized these two powertrain systems. The result is not only outstanding performance, but also full compliance with the EURO 6D ISC-FCM emissions standard required for EU type approval.</w:t>
      </w:r>
    </w:p>
    <w:p w14:paraId="5B1523A9" w14:textId="77777777" w:rsidR="00334D56" w:rsidRPr="00334D56" w:rsidRDefault="00334D56" w:rsidP="00334D56">
      <w:pPr>
        <w:spacing w:line="360" w:lineRule="auto"/>
        <w:jc w:val="both"/>
        <w:rPr>
          <w:rFonts w:ascii="Arial" w:eastAsia="MS Mincho" w:hAnsi="Arial" w:cs="Arial"/>
          <w:bCs/>
          <w:lang w:val="en-US"/>
        </w:rPr>
      </w:pPr>
    </w:p>
    <w:p w14:paraId="5505FBD6" w14:textId="77777777" w:rsidR="00334D56" w:rsidRPr="00334D56" w:rsidRDefault="00334D56" w:rsidP="00334D56">
      <w:pPr>
        <w:spacing w:line="360" w:lineRule="auto"/>
        <w:jc w:val="both"/>
        <w:rPr>
          <w:rFonts w:ascii="Arial" w:eastAsia="MS Mincho" w:hAnsi="Arial" w:cs="Arial"/>
          <w:bCs/>
          <w:lang w:val="en-US"/>
        </w:rPr>
      </w:pPr>
      <w:r w:rsidRPr="00334D56">
        <w:rPr>
          <w:rFonts w:ascii="Arial" w:eastAsia="MS Mincho" w:hAnsi="Arial" w:cs="Arial"/>
          <w:bCs/>
          <w:lang w:val="en-US"/>
        </w:rPr>
        <w:t xml:space="preserve">This immense development effort is reflected in exceptional acceleration, making the new BRABUS ROCKET GTC </w:t>
      </w:r>
      <w:r w:rsidRPr="00334D56">
        <w:rPr>
          <w:rFonts w:ascii="Arial" w:eastAsia="MS Mincho" w:hAnsi="Arial" w:cs="Arial"/>
          <w:bCs/>
          <w:color w:val="FF0000"/>
          <w:lang w:val="en-US"/>
        </w:rPr>
        <w:t xml:space="preserve">DEEP RED </w:t>
      </w:r>
      <w:r w:rsidRPr="00334D56">
        <w:rPr>
          <w:rFonts w:ascii="Arial" w:eastAsia="MS Mincho" w:hAnsi="Arial" w:cs="Arial"/>
          <w:bCs/>
          <w:lang w:val="en-US"/>
        </w:rPr>
        <w:t xml:space="preserve">one of the fastest open-top hybrid cars in the world. Just 2.6 seconds after launch, the exclusive roadster reaches 100 km/h (62 mph). From a standstill, </w:t>
      </w:r>
      <w:r w:rsidRPr="00334D56">
        <w:rPr>
          <w:rFonts w:ascii="Arial" w:eastAsia="MS Mincho" w:hAnsi="Arial" w:cs="Arial"/>
          <w:bCs/>
          <w:lang w:val="en-US"/>
        </w:rPr>
        <w:lastRenderedPageBreak/>
        <w:t>it takes only 9.5 seconds to hit 200 km/h (124 mph), and the 300 km/h (186 mph) mark is achieved in just 23.6 seconds. The top speed is electronically limited to 317 km/h (197 mph).</w:t>
      </w:r>
    </w:p>
    <w:p w14:paraId="619B1ABB" w14:textId="77777777" w:rsidR="00334D56" w:rsidRPr="00334D56" w:rsidRDefault="00334D56" w:rsidP="00334D56">
      <w:pPr>
        <w:spacing w:line="360" w:lineRule="auto"/>
        <w:jc w:val="both"/>
        <w:rPr>
          <w:rFonts w:ascii="Arial" w:eastAsia="MS Mincho" w:hAnsi="Arial" w:cs="Arial"/>
          <w:bCs/>
          <w:lang w:val="en-US"/>
        </w:rPr>
      </w:pPr>
    </w:p>
    <w:p w14:paraId="165D578C" w14:textId="77777777" w:rsidR="00334D56" w:rsidRPr="00334D56" w:rsidRDefault="00334D56" w:rsidP="00334D56">
      <w:pPr>
        <w:widowControl w:val="0"/>
        <w:autoSpaceDE w:val="0"/>
        <w:autoSpaceDN w:val="0"/>
        <w:adjustRightInd w:val="0"/>
        <w:spacing w:line="360" w:lineRule="auto"/>
        <w:jc w:val="both"/>
        <w:rPr>
          <w:rFonts w:ascii="Arial" w:eastAsia="MS Mincho" w:hAnsi="Arial" w:cs="Arial"/>
          <w:bCs/>
          <w:lang w:val="en-US"/>
        </w:rPr>
      </w:pPr>
      <w:r w:rsidRPr="00334D56">
        <w:rPr>
          <w:rFonts w:ascii="Arial" w:eastAsia="MS Mincho" w:hAnsi="Arial" w:cs="Arial"/>
          <w:bCs/>
          <w:lang w:val="en-US"/>
        </w:rPr>
        <w:t>The new hybrid supercar also delivers a thrilling soundscape: The BRABUS stainless steel high-performance exhaust system, equipped with special high-performance catalytic converters and particulate filters, not only allows the combustion engine to breathe more freely but also features active valve control. This lets the driver switch at the push of a button between a subtle “Coming Home” mode and the powerful sound of the V8 engine.</w:t>
      </w:r>
    </w:p>
    <w:p w14:paraId="15F440A5" w14:textId="77777777" w:rsidR="00334D56" w:rsidRPr="00334D56" w:rsidRDefault="00334D56" w:rsidP="00334D56">
      <w:pPr>
        <w:widowControl w:val="0"/>
        <w:autoSpaceDE w:val="0"/>
        <w:autoSpaceDN w:val="0"/>
        <w:adjustRightInd w:val="0"/>
        <w:spacing w:line="360" w:lineRule="auto"/>
        <w:jc w:val="both"/>
        <w:rPr>
          <w:rFonts w:ascii="Arial" w:hAnsi="Arial" w:cs="Arial"/>
          <w:szCs w:val="30"/>
          <w:lang w:val="en-US"/>
        </w:rPr>
      </w:pPr>
    </w:p>
    <w:p w14:paraId="5660C8EA" w14:textId="77777777" w:rsidR="00334D56" w:rsidRPr="00334D56" w:rsidRDefault="00334D56" w:rsidP="00334D56">
      <w:pPr>
        <w:spacing w:line="360" w:lineRule="auto"/>
        <w:jc w:val="both"/>
        <w:rPr>
          <w:rFonts w:ascii="Arial" w:hAnsi="Arial" w:cs="Arial"/>
          <w:szCs w:val="30"/>
          <w:lang w:val="en-US"/>
        </w:rPr>
      </w:pPr>
      <w:r w:rsidRPr="00334D56">
        <w:rPr>
          <w:rFonts w:ascii="Arial" w:hAnsi="Arial" w:cs="Arial"/>
          <w:szCs w:val="30"/>
          <w:lang w:val="en-US"/>
        </w:rPr>
        <w:t xml:space="preserve">When the black, electro-hydraulically operated fabric top is open, the high-grade Masterpiece interior of the supercar—handcrafted by the BRABUS interior specialists—reveals its many intricate details. Color-coordinated with the exposed-structure carbon body of the BRABUS ROCKET GTC </w:t>
      </w:r>
      <w:r w:rsidRPr="00334D56">
        <w:rPr>
          <w:rFonts w:ascii="Arial" w:hAnsi="Arial" w:cs="Arial"/>
          <w:color w:val="FF0000"/>
          <w:szCs w:val="30"/>
          <w:lang w:val="en-US"/>
        </w:rPr>
        <w:t>DEEP RED</w:t>
      </w:r>
      <w:r w:rsidRPr="00334D56">
        <w:rPr>
          <w:rFonts w:ascii="Arial" w:hAnsi="Arial" w:cs="Arial"/>
          <w:szCs w:val="30"/>
          <w:lang w:val="en-US"/>
        </w:rPr>
        <w:t>, the entire cockpit is upholstered in fine leather in a perfectly matched shade of red.</w:t>
      </w:r>
    </w:p>
    <w:p w14:paraId="5A08A414" w14:textId="77777777" w:rsidR="00334D56" w:rsidRPr="00334D56" w:rsidRDefault="00334D56" w:rsidP="00334D56">
      <w:pPr>
        <w:spacing w:line="360" w:lineRule="auto"/>
        <w:jc w:val="both"/>
        <w:rPr>
          <w:rFonts w:ascii="Arial" w:hAnsi="Arial" w:cs="Arial"/>
          <w:szCs w:val="30"/>
          <w:lang w:val="en-US"/>
        </w:rPr>
      </w:pPr>
    </w:p>
    <w:p w14:paraId="188B82C3" w14:textId="77777777" w:rsidR="00334D56" w:rsidRPr="00334D56" w:rsidRDefault="00334D56" w:rsidP="00334D56">
      <w:pPr>
        <w:spacing w:line="360" w:lineRule="auto"/>
        <w:jc w:val="both"/>
        <w:rPr>
          <w:rFonts w:ascii="Arial" w:hAnsi="Arial" w:cs="Arial"/>
          <w:szCs w:val="30"/>
          <w:lang w:val="en-US"/>
        </w:rPr>
      </w:pPr>
      <w:r w:rsidRPr="00334D56">
        <w:rPr>
          <w:rFonts w:ascii="Arial" w:hAnsi="Arial" w:cs="Arial"/>
          <w:szCs w:val="30"/>
          <w:lang w:val="en-US"/>
        </w:rPr>
        <w:t>The perfect execution of all leatherwork is especially evident in the precise quilting in the BRABUS “Shell” design on the seat surfaces, the armrests of the door and side panels, the footwell trim and the leather floor mats. The seat surfaces also feature multiple embossed renditions of the signature BRABUS “Double-B” emblem.</w:t>
      </w:r>
    </w:p>
    <w:p w14:paraId="3B24311B" w14:textId="77777777" w:rsidR="00334D56" w:rsidRPr="00334D56" w:rsidRDefault="00334D56" w:rsidP="00334D56">
      <w:pPr>
        <w:spacing w:line="360" w:lineRule="auto"/>
        <w:jc w:val="both"/>
        <w:rPr>
          <w:rFonts w:ascii="Arial" w:hAnsi="Arial"/>
          <w:bCs/>
          <w:lang w:val="en-US"/>
        </w:rPr>
      </w:pPr>
    </w:p>
    <w:p w14:paraId="767CB079" w14:textId="77777777" w:rsidR="00334D56" w:rsidRPr="00334D56" w:rsidRDefault="00334D56" w:rsidP="00334D56">
      <w:pPr>
        <w:spacing w:line="360" w:lineRule="auto"/>
        <w:jc w:val="both"/>
        <w:rPr>
          <w:rFonts w:ascii="Arial" w:hAnsi="Arial"/>
          <w:bCs/>
          <w:lang w:val="en-US"/>
        </w:rPr>
      </w:pPr>
      <w:r w:rsidRPr="00334D56">
        <w:rPr>
          <w:rFonts w:ascii="Arial" w:hAnsi="Arial"/>
          <w:bCs/>
          <w:lang w:val="en-US"/>
        </w:rPr>
        <w:t>To provide a sporty contrast to the elegant Masterpiece leather, the interior features a selection of BRABUS Signature Carbon elements. The pedal pads, parts of the steering wheel rim and the entry panels with illuminated BRABUS logo are made from the same high-tech material.</w:t>
      </w:r>
    </w:p>
    <w:p w14:paraId="288AFFBB" w14:textId="77777777" w:rsidR="00334D56" w:rsidRPr="00334D56" w:rsidRDefault="00334D56" w:rsidP="00334D56">
      <w:pPr>
        <w:spacing w:line="360" w:lineRule="auto"/>
        <w:jc w:val="both"/>
        <w:rPr>
          <w:rFonts w:ascii="Arial" w:hAnsi="Arial"/>
          <w:bCs/>
          <w:lang w:val="en-US"/>
        </w:rPr>
      </w:pPr>
    </w:p>
    <w:p w14:paraId="70E44F68" w14:textId="01C739B4" w:rsidR="00BB5223" w:rsidRPr="00334D56" w:rsidRDefault="00334D56" w:rsidP="00334D56">
      <w:pPr>
        <w:spacing w:line="360" w:lineRule="auto"/>
        <w:jc w:val="both"/>
        <w:rPr>
          <w:rFonts w:ascii="Arial" w:hAnsi="Arial"/>
          <w:bCs/>
          <w:lang w:val="en-US"/>
        </w:rPr>
      </w:pPr>
      <w:r w:rsidRPr="00334D56">
        <w:rPr>
          <w:rFonts w:ascii="Arial" w:hAnsi="Arial"/>
          <w:bCs/>
          <w:lang w:val="en-US"/>
        </w:rPr>
        <w:t>All trim elements in the cockpit, including the switches, air vents, speaker grilles, and bezels, have been finished in matte BRABUS “Shadow Gray.” ROCKET GTC logos on the passenger side of the dashboard, as well as on the side panels and seat belts of the front seats, add further distinctive accents.</w:t>
      </w:r>
    </w:p>
    <w:p w14:paraId="395E32D5" w14:textId="77777777" w:rsidR="00334D56" w:rsidRPr="00334D56" w:rsidRDefault="00334D56" w:rsidP="00334D56">
      <w:pPr>
        <w:spacing w:line="360" w:lineRule="auto"/>
        <w:jc w:val="both"/>
        <w:rPr>
          <w:rFonts w:ascii="Arial" w:hAnsi="Arial"/>
          <w:bCs/>
          <w:lang w:val="en-US"/>
        </w:rPr>
      </w:pPr>
    </w:p>
    <w:p w14:paraId="6DD0F669" w14:textId="77777777" w:rsidR="00334D56" w:rsidRPr="00334D56" w:rsidRDefault="00334D56" w:rsidP="00334D56">
      <w:pPr>
        <w:spacing w:line="360" w:lineRule="auto"/>
        <w:jc w:val="both"/>
        <w:rPr>
          <w:rFonts w:ascii="Arial" w:hAnsi="Arial"/>
          <w:bCs/>
          <w:lang w:val="en-US"/>
        </w:rPr>
      </w:pPr>
      <w:r w:rsidRPr="00334D56">
        <w:rPr>
          <w:rFonts w:ascii="Arial" w:hAnsi="Arial"/>
          <w:bCs/>
          <w:lang w:val="en-US"/>
        </w:rPr>
        <w:t xml:space="preserve">BRABUS is a member of the Aura Blockchain Consortium, an initiative founded by leading luxury brands such as LVMH, the Prada Group, Cartier, and the OTB Group. As of model year 2025, every supercar from the Bottrop-based luxury manufacturer has been registered in the </w:t>
      </w:r>
      <w:r w:rsidRPr="00334D56">
        <w:rPr>
          <w:rFonts w:ascii="Arial" w:hAnsi="Arial"/>
          <w:bCs/>
          <w:lang w:val="en-US"/>
        </w:rPr>
        <w:lastRenderedPageBreak/>
        <w:t>Aura Private Blockchain. This digital product passport not only confirms ownership but also prevents counterfeiting.</w:t>
      </w:r>
    </w:p>
    <w:p w14:paraId="0489FC9B" w14:textId="77777777" w:rsidR="00334D56" w:rsidRPr="00334D56" w:rsidRDefault="00334D56" w:rsidP="00334D56">
      <w:pPr>
        <w:spacing w:line="360" w:lineRule="auto"/>
        <w:jc w:val="both"/>
        <w:rPr>
          <w:rFonts w:ascii="Arial" w:hAnsi="Arial"/>
          <w:bCs/>
          <w:lang w:val="en-US"/>
        </w:rPr>
      </w:pPr>
    </w:p>
    <w:p w14:paraId="3CAC6D7F" w14:textId="77777777" w:rsidR="00334D56" w:rsidRPr="00334D56" w:rsidRDefault="00334D56" w:rsidP="00334D56">
      <w:pPr>
        <w:spacing w:line="360" w:lineRule="auto"/>
        <w:jc w:val="both"/>
        <w:rPr>
          <w:rFonts w:ascii="Arial" w:hAnsi="Arial"/>
          <w:b/>
          <w:lang w:val="en-US"/>
        </w:rPr>
      </w:pPr>
      <w:r w:rsidRPr="00334D56">
        <w:rPr>
          <w:rFonts w:ascii="Arial" w:hAnsi="Arial"/>
          <w:b/>
          <w:lang w:val="en-US"/>
        </w:rPr>
        <w:t>Fuel economy and CO</w:t>
      </w:r>
      <w:r w:rsidRPr="00334D56">
        <w:rPr>
          <w:rFonts w:ascii="Arial" w:hAnsi="Arial"/>
          <w:b/>
          <w:vertAlign w:val="subscript"/>
          <w:lang w:val="en-US"/>
        </w:rPr>
        <w:t>2</w:t>
      </w:r>
      <w:r w:rsidRPr="00334D56">
        <w:rPr>
          <w:rFonts w:ascii="Arial" w:hAnsi="Arial"/>
          <w:b/>
          <w:lang w:val="en-US"/>
        </w:rPr>
        <w:t xml:space="preserve"> emissions:</w:t>
      </w:r>
    </w:p>
    <w:p w14:paraId="3DF17AE7" w14:textId="77777777" w:rsidR="00334D56" w:rsidRPr="00334D56" w:rsidRDefault="00334D56" w:rsidP="00334D56">
      <w:pPr>
        <w:jc w:val="both"/>
        <w:rPr>
          <w:rFonts w:ascii="Arial" w:hAnsi="Arial" w:cs="Arial"/>
          <w:lang w:val="en-US"/>
        </w:rPr>
      </w:pPr>
      <w:r w:rsidRPr="00334D56">
        <w:rPr>
          <w:rFonts w:ascii="Arial" w:hAnsi="Arial" w:cs="Arial"/>
          <w:bCs/>
          <w:lang w:val="en-US"/>
        </w:rPr>
        <w:t xml:space="preserve">BRABUS </w:t>
      </w:r>
      <w:r w:rsidRPr="00334D56">
        <w:rPr>
          <w:rFonts w:ascii="Arial" w:hAnsi="Arial" w:cs="Arial"/>
          <w:lang w:val="en-US"/>
        </w:rPr>
        <w:t xml:space="preserve">ROCKET GTC </w:t>
      </w:r>
      <w:r w:rsidRPr="00334D56">
        <w:rPr>
          <w:rFonts w:ascii="Arial" w:hAnsi="Arial" w:cs="Arial"/>
          <w:color w:val="FF0000"/>
          <w:lang w:val="en-US"/>
        </w:rPr>
        <w:t xml:space="preserve">DEEP RED </w:t>
      </w:r>
      <w:r w:rsidRPr="00334D56">
        <w:rPr>
          <w:rFonts w:ascii="Arial" w:hAnsi="Arial" w:cs="Arial"/>
          <w:lang w:val="en-US"/>
        </w:rPr>
        <w:t xml:space="preserve">as per WLTP: </w:t>
      </w:r>
    </w:p>
    <w:p w14:paraId="7404BA9E" w14:textId="77777777" w:rsidR="00334D56" w:rsidRPr="00334D56" w:rsidRDefault="00334D56" w:rsidP="00334D56">
      <w:pPr>
        <w:shd w:val="clear" w:color="auto" w:fill="FFFFFF"/>
        <w:suppressAutoHyphens w:val="0"/>
        <w:rPr>
          <w:rFonts w:ascii="Arial" w:hAnsi="Arial" w:cs="Arial"/>
          <w:lang w:val="en-US" w:eastAsia="de-DE"/>
        </w:rPr>
      </w:pPr>
      <w:r w:rsidRPr="00334D56">
        <w:rPr>
          <w:rFonts w:ascii="Arial" w:hAnsi="Arial" w:cs="Arial"/>
          <w:lang w:val="en-US" w:eastAsia="de-DE"/>
        </w:rPr>
        <w:t>Combined fuel economy</w:t>
      </w:r>
      <w:r w:rsidRPr="00334D56">
        <w:rPr>
          <w:rFonts w:ascii="Arial" w:hAnsi="Arial" w:cs="Arial"/>
          <w:lang w:val="en-US" w:eastAsia="de-DE"/>
        </w:rPr>
        <w:tab/>
        <w:t xml:space="preserve">                </w:t>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Times New Roman"/>
          <w:sz w:val="24"/>
          <w:szCs w:val="24"/>
          <w:lang w:val="en-US" w:eastAsia="de-DE"/>
        </w:rPr>
        <w:t>12.9</w:t>
      </w:r>
      <w:r w:rsidRPr="00334D56">
        <w:rPr>
          <w:rFonts w:ascii="Arial" w:hAnsi="Arial" w:cs="Arial"/>
          <w:lang w:val="en-US" w:eastAsia="de-DE"/>
        </w:rPr>
        <w:t xml:space="preserve"> l/100 km (18.2 mpg)</w:t>
      </w:r>
    </w:p>
    <w:p w14:paraId="74784345" w14:textId="77777777" w:rsidR="00334D56" w:rsidRPr="00334D56" w:rsidRDefault="00334D56" w:rsidP="00334D56">
      <w:pPr>
        <w:shd w:val="clear" w:color="auto" w:fill="FFFFFF"/>
        <w:suppressAutoHyphens w:val="0"/>
        <w:rPr>
          <w:rFonts w:ascii="Arial" w:hAnsi="Arial" w:cs="Arial"/>
          <w:lang w:val="en-US" w:eastAsia="de-DE"/>
        </w:rPr>
      </w:pPr>
      <w:r w:rsidRPr="00334D56">
        <w:rPr>
          <w:rFonts w:ascii="Arial" w:hAnsi="Arial" w:cs="Arial"/>
          <w:lang w:val="en-US" w:eastAsia="de-DE"/>
        </w:rPr>
        <w:t xml:space="preserve">Combined power consumption                    </w:t>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Times New Roman"/>
          <w:sz w:val="24"/>
          <w:szCs w:val="24"/>
          <w:lang w:val="en-US" w:eastAsia="de-DE"/>
        </w:rPr>
        <w:t>12.1</w:t>
      </w:r>
      <w:r w:rsidRPr="00334D56">
        <w:rPr>
          <w:rFonts w:ascii="Arial" w:hAnsi="Arial" w:cs="Arial"/>
          <w:lang w:val="en-US" w:eastAsia="de-DE"/>
        </w:rPr>
        <w:t xml:space="preserve"> kWh/100 km</w:t>
      </w:r>
    </w:p>
    <w:p w14:paraId="44B9A248" w14:textId="77777777" w:rsidR="00334D56" w:rsidRPr="00334D56" w:rsidRDefault="00334D56" w:rsidP="00334D56">
      <w:pPr>
        <w:shd w:val="clear" w:color="auto" w:fill="FFFFFF"/>
        <w:suppressAutoHyphens w:val="0"/>
        <w:rPr>
          <w:rFonts w:ascii="Arial" w:hAnsi="Arial" w:cs="Arial"/>
          <w:lang w:val="en-US" w:eastAsia="de-DE"/>
        </w:rPr>
      </w:pPr>
      <w:r w:rsidRPr="00334D56">
        <w:rPr>
          <w:rFonts w:ascii="Arial" w:hAnsi="Arial" w:cs="Arial"/>
          <w:lang w:val="en-US" w:eastAsia="de-DE"/>
        </w:rPr>
        <w:t>Weighted CO</w:t>
      </w:r>
      <w:r w:rsidRPr="00334D56">
        <w:rPr>
          <w:rFonts w:ascii="Cambria Math" w:hAnsi="Cambria Math" w:cs="Cambria Math"/>
          <w:lang w:val="en-US" w:eastAsia="de-DE"/>
        </w:rPr>
        <w:t xml:space="preserve">₂ </w:t>
      </w:r>
      <w:r w:rsidRPr="00334D56">
        <w:rPr>
          <w:rFonts w:ascii="Arial" w:hAnsi="Arial" w:cs="Arial"/>
          <w:lang w:val="en-US" w:eastAsia="de-DE"/>
        </w:rPr>
        <w:t>emissions, combined</w:t>
      </w:r>
      <w:r w:rsidRPr="00334D56">
        <w:rPr>
          <w:rFonts w:ascii="Arial" w:hAnsi="Arial" w:cs="Arial"/>
          <w:lang w:val="en-US" w:eastAsia="de-DE"/>
        </w:rPr>
        <w:tab/>
      </w:r>
      <w:r w:rsidRPr="00334D56">
        <w:rPr>
          <w:rFonts w:ascii="Arial" w:hAnsi="Arial" w:cs="Arial"/>
          <w:lang w:val="en-US" w:eastAsia="de-DE"/>
        </w:rPr>
        <w:tab/>
        <w:t xml:space="preserve">                    </w:t>
      </w:r>
      <w:r w:rsidRPr="00334D56">
        <w:rPr>
          <w:rFonts w:ascii="Arial" w:hAnsi="Arial" w:cs="Arial"/>
          <w:lang w:val="en-US" w:eastAsia="de-DE"/>
        </w:rPr>
        <w:tab/>
      </w:r>
      <w:r w:rsidRPr="00334D56">
        <w:rPr>
          <w:rFonts w:ascii="Arial" w:hAnsi="Arial" w:cs="Times New Roman"/>
          <w:sz w:val="24"/>
          <w:szCs w:val="24"/>
          <w:lang w:val="en-US" w:eastAsia="de-DE"/>
        </w:rPr>
        <w:t>291</w:t>
      </w:r>
      <w:r w:rsidRPr="00334D56">
        <w:rPr>
          <w:rFonts w:ascii="Arial" w:hAnsi="Arial" w:cs="Arial"/>
          <w:lang w:val="en-US" w:eastAsia="de-DE"/>
        </w:rPr>
        <w:t xml:space="preserve"> g/km</w:t>
      </w:r>
    </w:p>
    <w:p w14:paraId="20937382" w14:textId="77777777" w:rsidR="00334D56" w:rsidRPr="00334D56" w:rsidRDefault="00334D56" w:rsidP="00334D56">
      <w:pPr>
        <w:shd w:val="clear" w:color="auto" w:fill="FFFFFF"/>
        <w:suppressAutoHyphens w:val="0"/>
        <w:rPr>
          <w:rFonts w:ascii="Arial" w:hAnsi="Arial" w:cs="Arial"/>
          <w:lang w:val="en-US" w:eastAsia="de-DE"/>
        </w:rPr>
      </w:pPr>
      <w:r w:rsidRPr="00334D56">
        <w:rPr>
          <w:rFonts w:ascii="Arial" w:hAnsi="Arial" w:cs="Arial"/>
          <w:lang w:val="en-US" w:eastAsia="de-DE"/>
        </w:rPr>
        <w:t>Electric range (EAER)</w:t>
      </w:r>
      <w:r w:rsidRPr="00334D56">
        <w:rPr>
          <w:rFonts w:ascii="Arial" w:hAnsi="Arial" w:cs="Arial"/>
          <w:lang w:val="en-US" w:eastAsia="de-DE"/>
        </w:rPr>
        <w:tab/>
        <w:t xml:space="preserve">                               </w:t>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Times New Roman"/>
          <w:sz w:val="24"/>
          <w:szCs w:val="24"/>
          <w:lang w:val="en-US" w:eastAsia="de-DE"/>
        </w:rPr>
        <w:t>12</w:t>
      </w:r>
      <w:r w:rsidRPr="00334D56">
        <w:rPr>
          <w:rFonts w:ascii="Arial" w:hAnsi="Arial" w:cs="Arial"/>
          <w:lang w:val="en-US" w:eastAsia="de-DE"/>
        </w:rPr>
        <w:t xml:space="preserve"> km (7.5 miles)</w:t>
      </w:r>
    </w:p>
    <w:p w14:paraId="53C3036A" w14:textId="77777777" w:rsidR="00334D56" w:rsidRPr="00334D56" w:rsidRDefault="00334D56" w:rsidP="00334D56">
      <w:pPr>
        <w:shd w:val="clear" w:color="auto" w:fill="FFFFFF"/>
        <w:suppressAutoHyphens w:val="0"/>
        <w:rPr>
          <w:rFonts w:ascii="Arial" w:hAnsi="Arial" w:cs="Arial"/>
          <w:lang w:val="en-US" w:eastAsia="de-DE"/>
        </w:rPr>
      </w:pPr>
      <w:r w:rsidRPr="00334D56">
        <w:rPr>
          <w:rFonts w:ascii="Arial" w:hAnsi="Arial" w:cs="Arial"/>
          <w:lang w:val="en-US" w:eastAsia="de-DE"/>
        </w:rPr>
        <w:t>Electric range city (</w:t>
      </w:r>
      <w:proofErr w:type="gramStart"/>
      <w:r w:rsidRPr="00334D56">
        <w:rPr>
          <w:rFonts w:ascii="Arial" w:hAnsi="Arial" w:cs="Arial"/>
          <w:lang w:val="en-US" w:eastAsia="de-DE"/>
        </w:rPr>
        <w:t>EAER)   </w:t>
      </w:r>
      <w:proofErr w:type="gramEnd"/>
      <w:r w:rsidRPr="00334D56">
        <w:rPr>
          <w:rFonts w:ascii="Arial" w:hAnsi="Arial" w:cs="Arial"/>
          <w:lang w:val="en-US" w:eastAsia="de-DE"/>
        </w:rPr>
        <w:tab/>
      </w:r>
      <w:r w:rsidRPr="00334D56">
        <w:rPr>
          <w:rFonts w:ascii="Arial" w:hAnsi="Arial" w:cs="Arial"/>
          <w:lang w:val="en-US" w:eastAsia="de-DE"/>
        </w:rPr>
        <w:tab/>
        <w:t xml:space="preserve">             </w:t>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Times New Roman"/>
          <w:sz w:val="24"/>
          <w:szCs w:val="24"/>
          <w:lang w:val="en-US" w:eastAsia="de-DE"/>
        </w:rPr>
        <w:t>12</w:t>
      </w:r>
      <w:r w:rsidRPr="00334D56">
        <w:rPr>
          <w:rFonts w:ascii="Arial" w:hAnsi="Arial" w:cs="Arial"/>
          <w:lang w:val="en-US" w:eastAsia="de-DE"/>
        </w:rPr>
        <w:t xml:space="preserve"> km (7.5 miles)</w:t>
      </w:r>
    </w:p>
    <w:p w14:paraId="7B66D464" w14:textId="77777777" w:rsidR="00334D56" w:rsidRPr="00334D56" w:rsidRDefault="00334D56" w:rsidP="00334D56">
      <w:pPr>
        <w:shd w:val="clear" w:color="auto" w:fill="FFFFFF"/>
        <w:suppressAutoHyphens w:val="0"/>
        <w:jc w:val="both"/>
        <w:rPr>
          <w:rFonts w:ascii="Arial" w:hAnsi="Arial" w:cs="Arial"/>
          <w:bCs/>
          <w:lang w:val="en-US" w:eastAsia="de-DE"/>
        </w:rPr>
      </w:pPr>
      <w:r w:rsidRPr="00334D56">
        <w:rPr>
          <w:rFonts w:ascii="Arial" w:hAnsi="Arial" w:cs="Arial"/>
          <w:lang w:val="en-US" w:eastAsia="de-DE"/>
        </w:rPr>
        <w:t>Emissions standard</w:t>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bCs/>
          <w:lang w:val="en-US" w:eastAsia="de-DE"/>
        </w:rPr>
        <w:t>Euro 6d-ISC-FCM</w:t>
      </w:r>
    </w:p>
    <w:p w14:paraId="32EF0D32" w14:textId="77777777" w:rsidR="00334D56" w:rsidRPr="00334D56" w:rsidRDefault="00334D56" w:rsidP="00334D56">
      <w:pPr>
        <w:shd w:val="clear" w:color="auto" w:fill="FFFFFF"/>
        <w:suppressAutoHyphens w:val="0"/>
        <w:rPr>
          <w:rFonts w:ascii="Arial" w:hAnsi="Arial" w:cs="Arial"/>
          <w:lang w:val="en-US" w:eastAsia="de-DE"/>
        </w:rPr>
      </w:pPr>
      <w:r w:rsidRPr="00334D56">
        <w:rPr>
          <w:rFonts w:ascii="Arial" w:hAnsi="Arial" w:cs="Arial"/>
          <w:lang w:val="en-US" w:eastAsia="de-DE"/>
        </w:rPr>
        <w:t>Efficiency class</w:t>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r>
      <w:r w:rsidRPr="00334D56">
        <w:rPr>
          <w:rFonts w:ascii="Arial" w:hAnsi="Arial" w:cs="Arial"/>
          <w:lang w:val="en-US" w:eastAsia="de-DE"/>
        </w:rPr>
        <w:tab/>
        <w:t>G</w:t>
      </w:r>
    </w:p>
    <w:p w14:paraId="17D9FD3A" w14:textId="77777777" w:rsidR="00334D56" w:rsidRPr="00334D56" w:rsidRDefault="00334D56" w:rsidP="00334D56">
      <w:pPr>
        <w:widowControl w:val="0"/>
        <w:autoSpaceDE w:val="0"/>
        <w:autoSpaceDN w:val="0"/>
        <w:adjustRightInd w:val="0"/>
        <w:spacing w:line="360" w:lineRule="auto"/>
        <w:jc w:val="both"/>
        <w:rPr>
          <w:rFonts w:ascii="Arial" w:hAnsi="Arial"/>
          <w:bCs/>
          <w:vanish/>
          <w:lang w:val="en-US"/>
        </w:rPr>
      </w:pPr>
    </w:p>
    <w:p w14:paraId="20D4472E" w14:textId="77777777" w:rsidR="00334D56" w:rsidRPr="00334D56" w:rsidRDefault="00334D56" w:rsidP="00334D56">
      <w:pPr>
        <w:widowControl w:val="0"/>
        <w:autoSpaceDE w:val="0"/>
        <w:autoSpaceDN w:val="0"/>
        <w:adjustRightInd w:val="0"/>
        <w:spacing w:line="360" w:lineRule="auto"/>
        <w:jc w:val="both"/>
        <w:rPr>
          <w:rFonts w:ascii="Arial" w:hAnsi="Arial"/>
          <w:bCs/>
          <w:vanish/>
          <w:lang w:val="en-US"/>
        </w:rPr>
      </w:pPr>
    </w:p>
    <w:p w14:paraId="0ABB7087" w14:textId="77777777" w:rsidR="00334D56" w:rsidRPr="00334D56" w:rsidRDefault="00334D56" w:rsidP="00334D56">
      <w:pPr>
        <w:widowControl w:val="0"/>
        <w:autoSpaceDE w:val="0"/>
        <w:autoSpaceDN w:val="0"/>
        <w:adjustRightInd w:val="0"/>
        <w:spacing w:line="360" w:lineRule="auto"/>
        <w:jc w:val="both"/>
        <w:rPr>
          <w:rFonts w:ascii="Arial" w:hAnsi="Arial"/>
          <w:bCs/>
          <w:vanish/>
          <w:lang w:val="en-US"/>
        </w:rPr>
      </w:pPr>
    </w:p>
    <w:p w14:paraId="53D8A317" w14:textId="77777777" w:rsidR="00334D56" w:rsidRPr="00334D56" w:rsidRDefault="00334D56" w:rsidP="00334D56">
      <w:pPr>
        <w:widowControl w:val="0"/>
        <w:autoSpaceDE w:val="0"/>
        <w:autoSpaceDN w:val="0"/>
        <w:adjustRightInd w:val="0"/>
        <w:spacing w:line="360" w:lineRule="auto"/>
        <w:jc w:val="both"/>
        <w:rPr>
          <w:rFonts w:ascii="Arial" w:hAnsi="Arial"/>
          <w:bCs/>
          <w:vanish/>
          <w:lang w:val="en-US"/>
        </w:rPr>
      </w:pPr>
    </w:p>
    <w:p w14:paraId="38F57E1A" w14:textId="77777777" w:rsidR="00334D56" w:rsidRPr="00334D56" w:rsidRDefault="00334D56" w:rsidP="00334D56">
      <w:pPr>
        <w:widowControl w:val="0"/>
        <w:autoSpaceDE w:val="0"/>
        <w:autoSpaceDN w:val="0"/>
        <w:adjustRightInd w:val="0"/>
        <w:spacing w:line="360" w:lineRule="auto"/>
        <w:jc w:val="both"/>
        <w:rPr>
          <w:rFonts w:ascii="Arial" w:hAnsi="Arial"/>
          <w:bCs/>
          <w:vanish/>
          <w:lang w:val="en-US"/>
        </w:rPr>
      </w:pPr>
    </w:p>
    <w:p w14:paraId="3CF36FA1" w14:textId="77777777" w:rsidR="00334D56" w:rsidRPr="00334D56" w:rsidRDefault="00334D56" w:rsidP="00334D56">
      <w:pPr>
        <w:widowControl w:val="0"/>
        <w:autoSpaceDE w:val="0"/>
        <w:autoSpaceDN w:val="0"/>
        <w:adjustRightInd w:val="0"/>
        <w:spacing w:line="360" w:lineRule="auto"/>
        <w:jc w:val="both"/>
        <w:rPr>
          <w:rFonts w:ascii="Arial" w:hAnsi="Arial"/>
          <w:bCs/>
          <w:vanish/>
          <w:lang w:val="en-US"/>
        </w:rPr>
      </w:pPr>
    </w:p>
    <w:p w14:paraId="620E5891" w14:textId="77777777" w:rsidR="00334D56" w:rsidRPr="00334D56" w:rsidRDefault="00334D56" w:rsidP="00334D56">
      <w:pPr>
        <w:widowControl w:val="0"/>
        <w:autoSpaceDE w:val="0"/>
        <w:autoSpaceDN w:val="0"/>
        <w:adjustRightInd w:val="0"/>
        <w:spacing w:line="360" w:lineRule="auto"/>
        <w:jc w:val="both"/>
        <w:rPr>
          <w:rFonts w:ascii="Arial" w:hAnsi="Arial"/>
          <w:bCs/>
          <w:vanish/>
          <w:lang w:val="en-US"/>
        </w:rPr>
      </w:pPr>
    </w:p>
    <w:p w14:paraId="5B688DCA" w14:textId="77777777" w:rsidR="00334D56" w:rsidRPr="00334D56" w:rsidRDefault="00334D56" w:rsidP="00334D56">
      <w:pPr>
        <w:widowControl w:val="0"/>
        <w:autoSpaceDE w:val="0"/>
        <w:autoSpaceDN w:val="0"/>
        <w:adjustRightInd w:val="0"/>
        <w:jc w:val="both"/>
        <w:rPr>
          <w:rFonts w:ascii="Arial" w:hAnsi="Arial"/>
          <w:lang w:val="en-US"/>
        </w:rPr>
      </w:pPr>
    </w:p>
    <w:p w14:paraId="5514536D" w14:textId="77777777" w:rsidR="00334D56" w:rsidRPr="00334D56" w:rsidRDefault="00334D56" w:rsidP="00334D56">
      <w:pPr>
        <w:widowControl w:val="0"/>
        <w:autoSpaceDE w:val="0"/>
        <w:jc w:val="center"/>
        <w:rPr>
          <w:rFonts w:ascii="Arial" w:hAnsi="Arial" w:cs="Arial"/>
          <w:b/>
          <w:bCs/>
          <w:lang w:val="en-US"/>
        </w:rPr>
      </w:pPr>
      <w:r w:rsidRPr="00334D56">
        <w:rPr>
          <w:rFonts w:ascii="Arial" w:hAnsi="Arial" w:cs="Arial"/>
          <w:b/>
          <w:bCs/>
          <w:lang w:val="en-US"/>
        </w:rPr>
        <w:t>BRABUS 2025. Copyright free! Please send us a copy of the printed article</w:t>
      </w:r>
    </w:p>
    <w:p w14:paraId="07D15CA9" w14:textId="77777777" w:rsidR="00334D56" w:rsidRPr="00334D56" w:rsidRDefault="00334D56" w:rsidP="00334D56">
      <w:pPr>
        <w:widowControl w:val="0"/>
        <w:autoSpaceDE w:val="0"/>
        <w:jc w:val="center"/>
        <w:rPr>
          <w:rFonts w:ascii="Arial" w:hAnsi="Arial" w:cs="Arial"/>
          <w:b/>
          <w:bCs/>
          <w:lang w:val="en-US"/>
        </w:rPr>
      </w:pPr>
      <w:r w:rsidRPr="00334D56">
        <w:rPr>
          <w:rFonts w:ascii="Arial" w:hAnsi="Arial" w:cs="Arial"/>
          <w:b/>
          <w:bCs/>
          <w:lang w:val="en-US"/>
        </w:rPr>
        <w:t>or a link to your online coverage. Thank you!</w:t>
      </w:r>
    </w:p>
    <w:p w14:paraId="05DC6DA1" w14:textId="77777777" w:rsidR="00334D56" w:rsidRPr="00334D56" w:rsidRDefault="00334D56" w:rsidP="00334D56">
      <w:pPr>
        <w:widowControl w:val="0"/>
        <w:autoSpaceDE w:val="0"/>
        <w:jc w:val="center"/>
        <w:rPr>
          <w:rFonts w:ascii="Arial" w:hAnsi="Arial" w:cs="Arial"/>
          <w:b/>
          <w:bCs/>
          <w:lang w:val="en-US"/>
        </w:rPr>
      </w:pPr>
      <w:r w:rsidRPr="00334D56">
        <w:rPr>
          <w:rFonts w:ascii="Arial" w:hAnsi="Arial" w:cs="Arial"/>
          <w:b/>
          <w:bCs/>
          <w:lang w:val="en-US"/>
        </w:rPr>
        <w:t>Please note: Additional BRABUS information for you and your readers</w:t>
      </w:r>
    </w:p>
    <w:p w14:paraId="74666FBC" w14:textId="77777777" w:rsidR="00334D56" w:rsidRPr="00334D56" w:rsidRDefault="00334D56" w:rsidP="00334D56">
      <w:pPr>
        <w:widowControl w:val="0"/>
        <w:autoSpaceDE w:val="0"/>
        <w:jc w:val="center"/>
        <w:rPr>
          <w:rFonts w:ascii="Arial" w:hAnsi="Arial" w:cs="Arial"/>
          <w:b/>
          <w:bCs/>
          <w:lang w:val="en-US"/>
        </w:rPr>
      </w:pPr>
      <w:r w:rsidRPr="00334D56">
        <w:rPr>
          <w:rFonts w:ascii="Arial" w:hAnsi="Arial" w:cs="Arial"/>
          <w:b/>
          <w:bCs/>
          <w:lang w:val="en-US"/>
        </w:rPr>
        <w:t xml:space="preserve">is available on our website at </w:t>
      </w:r>
      <w:hyperlink r:id="rId8" w:history="1">
        <w:r w:rsidRPr="00334D56">
          <w:rPr>
            <w:rFonts w:ascii="Arial" w:hAnsi="Arial" w:cs="Arial"/>
            <w:b/>
            <w:bCs/>
            <w:color w:val="0563C1" w:themeColor="hyperlink"/>
            <w:u w:val="single"/>
            <w:lang w:val="en-US"/>
          </w:rPr>
          <w:t>www.brabus.com</w:t>
        </w:r>
      </w:hyperlink>
      <w:r w:rsidRPr="00334D56">
        <w:rPr>
          <w:rFonts w:ascii="Arial" w:hAnsi="Arial" w:cs="Arial"/>
          <w:b/>
          <w:bCs/>
          <w:lang w:val="en-US"/>
        </w:rPr>
        <w:t xml:space="preserve"> </w:t>
      </w:r>
    </w:p>
    <w:p w14:paraId="18D96C9F" w14:textId="77777777" w:rsidR="00334D56" w:rsidRPr="00334D56" w:rsidRDefault="00334D56" w:rsidP="00334D56">
      <w:pPr>
        <w:widowControl w:val="0"/>
        <w:autoSpaceDE w:val="0"/>
        <w:jc w:val="center"/>
        <w:rPr>
          <w:rFonts w:ascii="Arial" w:hAnsi="Arial" w:cs="Arial"/>
          <w:b/>
          <w:bCs/>
          <w:lang w:val="en-US"/>
        </w:rPr>
      </w:pPr>
    </w:p>
    <w:p w14:paraId="6828C3D6" w14:textId="77777777" w:rsidR="00334D56" w:rsidRPr="00334D56" w:rsidRDefault="00334D56" w:rsidP="00334D56">
      <w:pPr>
        <w:widowControl w:val="0"/>
        <w:autoSpaceDE w:val="0"/>
        <w:jc w:val="center"/>
        <w:rPr>
          <w:rFonts w:ascii="Arial" w:hAnsi="Arial" w:cs="Arial"/>
          <w:b/>
          <w:bCs/>
          <w:i/>
          <w:sz w:val="28"/>
          <w:lang w:val="en-US"/>
        </w:rPr>
      </w:pPr>
      <w:r w:rsidRPr="00334D56">
        <w:rPr>
          <w:rFonts w:ascii="Arial" w:hAnsi="Arial" w:cs="Arial"/>
          <w:b/>
          <w:bCs/>
          <w:i/>
          <w:sz w:val="28"/>
          <w:lang w:val="en-US"/>
        </w:rPr>
        <w:t>Exclusively for journalists: The BRABUS Media Portal.</w:t>
      </w:r>
    </w:p>
    <w:p w14:paraId="7EEDCBCB" w14:textId="77777777" w:rsidR="00334D56" w:rsidRPr="00334D56" w:rsidRDefault="00334D56" w:rsidP="00334D56">
      <w:pPr>
        <w:widowControl w:val="0"/>
        <w:jc w:val="center"/>
        <w:rPr>
          <w:rFonts w:ascii="Arial" w:hAnsi="Arial" w:cs="Arial"/>
          <w:b/>
          <w:bCs/>
          <w:i/>
          <w:iCs/>
          <w:sz w:val="28"/>
          <w:szCs w:val="28"/>
          <w:lang w:val="en-US"/>
        </w:rPr>
      </w:pPr>
      <w:r w:rsidRPr="00334D56">
        <w:rPr>
          <w:rFonts w:ascii="Arial" w:hAnsi="Arial" w:cs="Arial"/>
          <w:b/>
          <w:bCs/>
          <w:i/>
          <w:sz w:val="28"/>
          <w:lang w:val="en-US"/>
        </w:rPr>
        <w:t xml:space="preserve">For online accreditation, please visit </w:t>
      </w:r>
      <w:hyperlink r:id="rId9" w:history="1">
        <w:r w:rsidRPr="00334D56">
          <w:rPr>
            <w:rFonts w:ascii="Arial" w:hAnsi="Arial" w:cs="Arial"/>
            <w:b/>
            <w:bCs/>
            <w:i/>
            <w:color w:val="0563C1" w:themeColor="hyperlink"/>
            <w:sz w:val="28"/>
            <w:u w:val="single"/>
            <w:lang w:val="en-US"/>
          </w:rPr>
          <w:t>https://media.brabus.com</w:t>
        </w:r>
      </w:hyperlink>
      <w:r w:rsidRPr="00334D56">
        <w:rPr>
          <w:rFonts w:ascii="Arial" w:hAnsi="Arial" w:cs="Arial"/>
          <w:b/>
          <w:bCs/>
          <w:i/>
          <w:sz w:val="28"/>
          <w:lang w:val="en-US"/>
        </w:rPr>
        <w:t xml:space="preserve"> </w:t>
      </w:r>
    </w:p>
    <w:p w14:paraId="6296AE61" w14:textId="6C3A5777" w:rsidR="00F47773" w:rsidRPr="00334D56" w:rsidRDefault="00F47773" w:rsidP="005938F2">
      <w:pPr>
        <w:rPr>
          <w:lang w:val="en-US"/>
        </w:rPr>
      </w:pPr>
    </w:p>
    <w:sectPr w:rsidR="00F47773" w:rsidRPr="00334D56" w:rsidSect="007E4EDE">
      <w:headerReference w:type="default" r:id="rId10"/>
      <w:footerReference w:type="default" r:id="rId11"/>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BA6CE" w14:textId="77777777" w:rsidR="00E019B9" w:rsidRDefault="00E019B9" w:rsidP="007E4EDE">
      <w:r>
        <w:separator/>
      </w:r>
    </w:p>
  </w:endnote>
  <w:endnote w:type="continuationSeparator" w:id="0">
    <w:p w14:paraId="220F2DD1" w14:textId="77777777" w:rsidR="00E019B9" w:rsidRDefault="00E019B9"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INPro-Regular">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67517498">
          <wp:simplePos x="0" y="0"/>
          <wp:positionH relativeFrom="margin">
            <wp:align>right</wp:align>
          </wp:positionH>
          <wp:positionV relativeFrom="paragraph">
            <wp:posOffset>599440</wp:posOffset>
          </wp:positionV>
          <wp:extent cx="5759450" cy="222201"/>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53316" name="Grafik 28553316"/>
                  <pic:cNvPicPr/>
                </pic:nvPicPr>
                <pic:blipFill>
                  <a:blip r:embed="rId1">
                    <a:extLst>
                      <a:ext uri="{28A0092B-C50C-407E-A947-70E740481C1C}">
                        <a14:useLocalDpi xmlns:a14="http://schemas.microsoft.com/office/drawing/2010/main" val="0"/>
                      </a:ext>
                    </a:extLst>
                  </a:blip>
                  <a:stretch>
                    <a:fillRect/>
                  </a:stretch>
                </pic:blipFill>
                <pic:spPr>
                  <a:xfrm>
                    <a:off x="0" y="0"/>
                    <a:ext cx="5759450" cy="22220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9332406"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20A6C" w14:textId="77777777" w:rsidR="00E019B9" w:rsidRDefault="00E019B9" w:rsidP="007E4EDE">
      <w:r>
        <w:separator/>
      </w:r>
    </w:p>
  </w:footnote>
  <w:footnote w:type="continuationSeparator" w:id="0">
    <w:p w14:paraId="28A1C977" w14:textId="77777777" w:rsidR="00E019B9" w:rsidRDefault="00E019B9"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6961C440"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2B8BBE86"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334D56">
                            <w:rPr>
                              <w:rFonts w:ascii="Arial" w:hAnsi="Arial" w:cs="Arial"/>
                              <w:b/>
                              <w:sz w:val="30"/>
                              <w:szCs w:val="30"/>
                            </w:rPr>
                            <w:t xml:space="preserve"> RELEASE</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2B8BBE86"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334D56">
                      <w:rPr>
                        <w:rFonts w:ascii="Arial" w:hAnsi="Arial" w:cs="Arial"/>
                        <w:b/>
                        <w:sz w:val="30"/>
                        <w:szCs w:val="30"/>
                      </w:rPr>
                      <w:t xml:space="preserve"> RELEASE</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04023"/>
    <w:rsid w:val="00030657"/>
    <w:rsid w:val="00036001"/>
    <w:rsid w:val="00094F8C"/>
    <w:rsid w:val="00097598"/>
    <w:rsid w:val="000D07D9"/>
    <w:rsid w:val="000D2CD8"/>
    <w:rsid w:val="000F4731"/>
    <w:rsid w:val="00103594"/>
    <w:rsid w:val="0010454A"/>
    <w:rsid w:val="001075DA"/>
    <w:rsid w:val="001276C5"/>
    <w:rsid w:val="001A700E"/>
    <w:rsid w:val="001C3DBF"/>
    <w:rsid w:val="001E0CB4"/>
    <w:rsid w:val="0026240E"/>
    <w:rsid w:val="002643EF"/>
    <w:rsid w:val="0028204C"/>
    <w:rsid w:val="00282AAF"/>
    <w:rsid w:val="002A7A77"/>
    <w:rsid w:val="002B1D38"/>
    <w:rsid w:val="002E1E84"/>
    <w:rsid w:val="002F7BD2"/>
    <w:rsid w:val="00334D56"/>
    <w:rsid w:val="00336299"/>
    <w:rsid w:val="00342D8E"/>
    <w:rsid w:val="003B4106"/>
    <w:rsid w:val="003B5DC9"/>
    <w:rsid w:val="003B75F4"/>
    <w:rsid w:val="003D0370"/>
    <w:rsid w:val="003D27D6"/>
    <w:rsid w:val="003E4554"/>
    <w:rsid w:val="00416826"/>
    <w:rsid w:val="0043536A"/>
    <w:rsid w:val="00472853"/>
    <w:rsid w:val="00475305"/>
    <w:rsid w:val="00494367"/>
    <w:rsid w:val="004A6E10"/>
    <w:rsid w:val="004B3A97"/>
    <w:rsid w:val="004C50D0"/>
    <w:rsid w:val="004D1EF4"/>
    <w:rsid w:val="004E7E7E"/>
    <w:rsid w:val="00503CB4"/>
    <w:rsid w:val="005266AE"/>
    <w:rsid w:val="00555AFA"/>
    <w:rsid w:val="00571C76"/>
    <w:rsid w:val="00581E7F"/>
    <w:rsid w:val="005841BF"/>
    <w:rsid w:val="00586B0A"/>
    <w:rsid w:val="00590FBA"/>
    <w:rsid w:val="005938F2"/>
    <w:rsid w:val="005B5596"/>
    <w:rsid w:val="005F708F"/>
    <w:rsid w:val="006475D8"/>
    <w:rsid w:val="00666805"/>
    <w:rsid w:val="0067317D"/>
    <w:rsid w:val="006A31C5"/>
    <w:rsid w:val="006B3025"/>
    <w:rsid w:val="007134CC"/>
    <w:rsid w:val="00730512"/>
    <w:rsid w:val="0075355D"/>
    <w:rsid w:val="0076098F"/>
    <w:rsid w:val="007620B4"/>
    <w:rsid w:val="007907B2"/>
    <w:rsid w:val="007D20C3"/>
    <w:rsid w:val="007E4EDE"/>
    <w:rsid w:val="0080685A"/>
    <w:rsid w:val="00816B94"/>
    <w:rsid w:val="0082368D"/>
    <w:rsid w:val="0084187C"/>
    <w:rsid w:val="00891500"/>
    <w:rsid w:val="0089243F"/>
    <w:rsid w:val="008A6440"/>
    <w:rsid w:val="008C2BFD"/>
    <w:rsid w:val="008E4E5B"/>
    <w:rsid w:val="008F6EF2"/>
    <w:rsid w:val="00905140"/>
    <w:rsid w:val="00922A9A"/>
    <w:rsid w:val="009475E8"/>
    <w:rsid w:val="00951E17"/>
    <w:rsid w:val="00980012"/>
    <w:rsid w:val="00992DB7"/>
    <w:rsid w:val="00A06209"/>
    <w:rsid w:val="00A40A56"/>
    <w:rsid w:val="00A96D02"/>
    <w:rsid w:val="00AD7CC5"/>
    <w:rsid w:val="00AE2439"/>
    <w:rsid w:val="00B05B8A"/>
    <w:rsid w:val="00B22BD5"/>
    <w:rsid w:val="00B3264B"/>
    <w:rsid w:val="00B67FB9"/>
    <w:rsid w:val="00B9245D"/>
    <w:rsid w:val="00BB5223"/>
    <w:rsid w:val="00BD0DC7"/>
    <w:rsid w:val="00C01D33"/>
    <w:rsid w:val="00C44E65"/>
    <w:rsid w:val="00C70051"/>
    <w:rsid w:val="00C8574A"/>
    <w:rsid w:val="00CD7E27"/>
    <w:rsid w:val="00D07B3A"/>
    <w:rsid w:val="00D25FC1"/>
    <w:rsid w:val="00D329AD"/>
    <w:rsid w:val="00D34B5E"/>
    <w:rsid w:val="00DD32DA"/>
    <w:rsid w:val="00E019B9"/>
    <w:rsid w:val="00E048AD"/>
    <w:rsid w:val="00E13F78"/>
    <w:rsid w:val="00E33A7C"/>
    <w:rsid w:val="00E53D86"/>
    <w:rsid w:val="00EC2CDD"/>
    <w:rsid w:val="00ED2508"/>
    <w:rsid w:val="00F450BF"/>
    <w:rsid w:val="00F47773"/>
    <w:rsid w:val="00F51D9B"/>
    <w:rsid w:val="00F5483D"/>
    <w:rsid w:val="00FA69AD"/>
    <w:rsid w:val="00FB2A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 w:type="character" w:styleId="Kommentarzeichen">
    <w:name w:val="annotation reference"/>
    <w:basedOn w:val="Absatz-Standardschriftart"/>
    <w:uiPriority w:val="99"/>
    <w:semiHidden/>
    <w:unhideWhenUsed/>
    <w:rsid w:val="000F4731"/>
    <w:rPr>
      <w:sz w:val="16"/>
      <w:szCs w:val="16"/>
    </w:rPr>
  </w:style>
  <w:style w:type="paragraph" w:styleId="Kommentartext">
    <w:name w:val="annotation text"/>
    <w:basedOn w:val="Standard"/>
    <w:link w:val="KommentartextZchn"/>
    <w:uiPriority w:val="99"/>
    <w:semiHidden/>
    <w:unhideWhenUsed/>
    <w:rsid w:val="000F4731"/>
    <w:rPr>
      <w:sz w:val="20"/>
      <w:szCs w:val="20"/>
    </w:rPr>
  </w:style>
  <w:style w:type="character" w:customStyle="1" w:styleId="KommentartextZchn">
    <w:name w:val="Kommentartext Zchn"/>
    <w:basedOn w:val="Absatz-Standardschriftart"/>
    <w:link w:val="Kommentartext"/>
    <w:uiPriority w:val="99"/>
    <w:semiHidden/>
    <w:rsid w:val="000F4731"/>
    <w:rPr>
      <w:rFonts w:ascii="Trebuchet MS" w:eastAsia="Times New Roman" w:hAnsi="Trebuchet MS" w:cs="Trebuchet MS"/>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0F4731"/>
    <w:rPr>
      <w:b/>
      <w:bCs/>
    </w:rPr>
  </w:style>
  <w:style w:type="character" w:customStyle="1" w:styleId="KommentarthemaZchn">
    <w:name w:val="Kommentarthema Zchn"/>
    <w:basedOn w:val="KommentartextZchn"/>
    <w:link w:val="Kommentarthema"/>
    <w:uiPriority w:val="99"/>
    <w:semiHidden/>
    <w:rsid w:val="000F4731"/>
    <w:rPr>
      <w:rFonts w:ascii="Trebuchet MS" w:eastAsia="Times New Roman" w:hAnsi="Trebuchet MS" w:cs="Trebuchet MS"/>
      <w:b/>
      <w:bC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62661">
      <w:bodyDiv w:val="1"/>
      <w:marLeft w:val="0"/>
      <w:marRight w:val="0"/>
      <w:marTop w:val="0"/>
      <w:marBottom w:val="0"/>
      <w:divBdr>
        <w:top w:val="none" w:sz="0" w:space="0" w:color="auto"/>
        <w:left w:val="none" w:sz="0" w:space="0" w:color="auto"/>
        <w:bottom w:val="none" w:sz="0" w:space="0" w:color="auto"/>
        <w:right w:val="none" w:sz="0" w:space="0" w:color="auto"/>
      </w:divBdr>
    </w:div>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bu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rabu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dia.brabu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1550</Words>
  <Characters>9770</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Clyvia Oettinger</dc:creator>
  <cp:keywords/>
  <dc:description/>
  <cp:lastModifiedBy>Schneider, Tom</cp:lastModifiedBy>
  <cp:revision>2</cp:revision>
  <cp:lastPrinted>2025-08-11T15:04:00Z</cp:lastPrinted>
  <dcterms:created xsi:type="dcterms:W3CDTF">2025-08-13T20:30:00Z</dcterms:created>
  <dcterms:modified xsi:type="dcterms:W3CDTF">2025-08-13T20:30:00Z</dcterms:modified>
</cp:coreProperties>
</file>